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A5D2C" w14:textId="4A1375D7" w:rsidR="000547BF" w:rsidRPr="00967CFB" w:rsidRDefault="000547BF" w:rsidP="000547BF">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93D66" w:rsidRPr="00193D66">
        <w:rPr>
          <w:rFonts w:ascii="Arial" w:hAnsi="Arial" w:cs="Arial"/>
          <w:b/>
          <w:bCs/>
          <w:sz w:val="28"/>
        </w:rPr>
        <w:t>R1-2303708</w:t>
      </w:r>
    </w:p>
    <w:p w14:paraId="28F71B36" w14:textId="31BE4CB0" w:rsidR="00584E0A" w:rsidRPr="000547BF" w:rsidRDefault="000547BF" w:rsidP="000547BF">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Pr="00A80D3B">
        <w:rPr>
          <w:rFonts w:ascii="Arial" w:eastAsia="ＭＳ 明朝" w:hAnsi="Arial" w:cs="Arial"/>
          <w:b/>
          <w:bCs/>
          <w:sz w:val="28"/>
        </w:rPr>
        <w:t xml:space="preserve">, </w:t>
      </w:r>
      <w:r>
        <w:rPr>
          <w:rFonts w:ascii="Arial" w:eastAsia="ＭＳ 明朝" w:hAnsi="Arial" w:cs="Arial"/>
          <w:b/>
          <w:bCs/>
          <w:sz w:val="28"/>
        </w:rPr>
        <w:t>April</w:t>
      </w:r>
      <w:r w:rsidRPr="00A80D3B">
        <w:rPr>
          <w:rFonts w:ascii="Arial" w:eastAsia="ＭＳ 明朝" w:hAnsi="Arial" w:cs="Arial"/>
          <w:b/>
          <w:bCs/>
          <w:sz w:val="28"/>
        </w:rPr>
        <w:t xml:space="preserve"> </w:t>
      </w:r>
      <w:r>
        <w:rPr>
          <w:rFonts w:ascii="Arial" w:eastAsia="ＭＳ 明朝" w:hAnsi="Arial" w:cs="Arial"/>
          <w:b/>
          <w:bCs/>
          <w:sz w:val="28"/>
        </w:rPr>
        <w:t>17</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April 26</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6B11AD83" w14:textId="77777777" w:rsidR="007D46E6" w:rsidRPr="00584E0A" w:rsidRDefault="007D46E6" w:rsidP="007D46E6">
      <w:pPr>
        <w:tabs>
          <w:tab w:val="center" w:pos="4536"/>
          <w:tab w:val="right" w:pos="8280"/>
          <w:tab w:val="right" w:pos="9639"/>
        </w:tabs>
        <w:ind w:right="2"/>
        <w:rPr>
          <w:rFonts w:ascii="Arial" w:hAnsi="Arial" w:cs="Arial"/>
          <w:b/>
          <w:bCs/>
          <w:sz w:val="28"/>
        </w:rPr>
      </w:pPr>
    </w:p>
    <w:p w14:paraId="203A6D28" w14:textId="77777777" w:rsidR="007D46E6" w:rsidRPr="000956CC" w:rsidRDefault="007D46E6" w:rsidP="007D46E6">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7C7A6707" w14:textId="788787D8" w:rsidR="007D46E6" w:rsidRPr="006C4B73" w:rsidRDefault="007D46E6" w:rsidP="007D46E6">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003A779E">
        <w:rPr>
          <w:rFonts w:hint="eastAsia"/>
          <w:sz w:val="24"/>
          <w:lang w:val="en-US" w:eastAsia="ja-JP"/>
        </w:rPr>
        <w:t>o</w:t>
      </w:r>
      <w:r w:rsidR="003A779E">
        <w:rPr>
          <w:sz w:val="24"/>
          <w:lang w:val="en-US" w:eastAsia="ja-JP"/>
        </w:rPr>
        <w:t xml:space="preserve">ther aspects </w:t>
      </w:r>
      <w:r w:rsidRPr="00A74D0C">
        <w:rPr>
          <w:sz w:val="24"/>
          <w:lang w:val="en-US"/>
        </w:rPr>
        <w:t xml:space="preserve">AI/ML for </w:t>
      </w:r>
      <w:r>
        <w:rPr>
          <w:sz w:val="24"/>
          <w:lang w:val="en-US"/>
        </w:rPr>
        <w:t>beam management</w:t>
      </w:r>
    </w:p>
    <w:bookmarkEnd w:id="1"/>
    <w:bookmarkEnd w:id="2"/>
    <w:bookmarkEnd w:id="3"/>
    <w:bookmarkEnd w:id="4"/>
    <w:p w14:paraId="7ECF6D07" w14:textId="2ADAF243" w:rsidR="007D46E6" w:rsidRPr="00CE448F" w:rsidRDefault="007D46E6" w:rsidP="007D46E6">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9.2.3.2</w:t>
      </w:r>
    </w:p>
    <w:p w14:paraId="76969E8D" w14:textId="77777777" w:rsidR="007D46E6" w:rsidRPr="00ED55BD" w:rsidRDefault="007D46E6" w:rsidP="007D46E6">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0B4D6E8D" w14:textId="77777777" w:rsidR="007D46E6" w:rsidRDefault="007D46E6" w:rsidP="007D46E6">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B7FCBB8"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At </w:t>
      </w:r>
      <w:r w:rsidR="00D27007">
        <w:rPr>
          <w:rFonts w:eastAsiaTheme="minorEastAsia"/>
          <w:sz w:val="22"/>
          <w:szCs w:val="22"/>
          <w:lang w:val="en-US"/>
        </w:rPr>
        <w:t xml:space="preserve">the </w:t>
      </w:r>
      <w:r w:rsidRPr="005D584B">
        <w:rPr>
          <w:rFonts w:eastAsiaTheme="minorEastAsia"/>
          <w:sz w:val="22"/>
          <w:szCs w:val="22"/>
          <w:lang w:val="en-US"/>
        </w:rPr>
        <w:t xml:space="preserve">RAN#94-e meeting, a new SID [1] on “Study on Artificial Intelligence (AI)/Machine Learning (ML) for NR Air Interface” was approved. </w:t>
      </w:r>
      <w:r w:rsidR="007B77C9" w:rsidRPr="005D584B">
        <w:rPr>
          <w:rFonts w:eastAsiaTheme="minorEastAsia"/>
          <w:sz w:val="22"/>
          <w:szCs w:val="22"/>
          <w:lang w:val="en-US"/>
        </w:rPr>
        <w:t xml:space="preserve">This SID captures the objective of SI in </w:t>
      </w:r>
      <w:r w:rsidR="007A45DB" w:rsidRPr="005D584B">
        <w:rPr>
          <w:rFonts w:eastAsiaTheme="minorEastAsia"/>
          <w:sz w:val="22"/>
          <w:szCs w:val="22"/>
          <w:lang w:val="en-US"/>
        </w:rPr>
        <w:t>terms of potential specification impact</w:t>
      </w:r>
      <w:r w:rsidR="00A240C1" w:rsidRPr="005D584B">
        <w:rPr>
          <w:rFonts w:eastAsiaTheme="minorEastAsia"/>
          <w:sz w:val="22"/>
          <w:szCs w:val="22"/>
          <w:lang w:val="en-US"/>
        </w:rPr>
        <w:t>s</w:t>
      </w:r>
      <w:r w:rsidR="007B77C9" w:rsidRPr="005D584B">
        <w:rPr>
          <w:rFonts w:eastAsiaTheme="minorEastAsia"/>
          <w:sz w:val="22"/>
          <w:szCs w:val="22"/>
          <w:lang w:val="en-US"/>
        </w:rPr>
        <w:t xml:space="preserve"> as follow</w:t>
      </w:r>
      <w:r w:rsidR="007117B3">
        <w:rPr>
          <w:rFonts w:eastAsiaTheme="minorEastAsia"/>
          <w:sz w:val="22"/>
          <w:szCs w:val="22"/>
          <w:lang w:val="en-US"/>
        </w:rPr>
        <w:t>s</w:t>
      </w:r>
      <w:r w:rsidR="00D27007">
        <w:rPr>
          <w:rFonts w:eastAsiaTheme="minorEastAsia"/>
          <w:sz w:val="22"/>
          <w:szCs w:val="22"/>
          <w:lang w:val="en-US"/>
        </w:rPr>
        <w:t>.</w:t>
      </w:r>
    </w:p>
    <w:p w14:paraId="75B1B991" w14:textId="016BBE9C" w:rsidR="00E7003B" w:rsidRPr="005D584B" w:rsidRDefault="00E7003B" w:rsidP="00E7003B">
      <w:pPr>
        <w:spacing w:afterLines="50" w:after="120"/>
        <w:jc w:val="center"/>
        <w:rPr>
          <w:rFonts w:eastAsiaTheme="minorEastAsia"/>
          <w:sz w:val="22"/>
          <w:szCs w:val="22"/>
          <w:lang w:val="en-US"/>
        </w:rPr>
      </w:pPr>
      <w:r w:rsidRPr="005D584B">
        <w:rPr>
          <w:rFonts w:eastAsia="SimSun"/>
          <w:noProof/>
          <w:sz w:val="22"/>
          <w:szCs w:val="22"/>
          <w:lang w:val="en-US"/>
        </w:rPr>
        <mc:AlternateContent>
          <mc:Choice Requires="wps">
            <w:drawing>
              <wp:inline distT="0" distB="0" distL="0" distR="0" wp14:anchorId="1D7C137B" wp14:editId="0258EAB9">
                <wp:extent cx="6330950" cy="1404620"/>
                <wp:effectExtent l="0" t="0" r="1270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TyEQIAACAEAAAOAAAAZHJzL2Uyb0RvYy54bWysk99v2yAQx98n7X9AvC920iRr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">
                <v:textbox style="mso-fit-shape-to-text:t">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71917C70"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In this contribution, we discuss </w:t>
      </w:r>
      <w:bookmarkStart w:id="5" w:name="_Hlk99710673"/>
      <w:r w:rsidR="00A74D0C" w:rsidRPr="005D584B">
        <w:rPr>
          <w:rFonts w:eastAsiaTheme="minorEastAsia"/>
          <w:sz w:val="22"/>
          <w:szCs w:val="22"/>
          <w:lang w:val="en-US"/>
        </w:rPr>
        <w:t xml:space="preserve">sub use-cases and potential specification impacts on AI/ML for </w:t>
      </w:r>
      <w:r w:rsidR="001A7901" w:rsidRPr="005D584B">
        <w:rPr>
          <w:rFonts w:eastAsiaTheme="minorEastAsia"/>
          <w:sz w:val="22"/>
          <w:szCs w:val="22"/>
          <w:lang w:val="en-US"/>
        </w:rPr>
        <w:t>beam management</w:t>
      </w:r>
      <w:r w:rsidRPr="005D584B">
        <w:rPr>
          <w:rFonts w:eastAsiaTheme="minorEastAsia"/>
          <w:sz w:val="22"/>
          <w:szCs w:val="22"/>
          <w:lang w:val="en-US"/>
        </w:rPr>
        <w:t>.</w:t>
      </w:r>
      <w:bookmarkEnd w:id="5"/>
    </w:p>
    <w:p w14:paraId="0856E5A3" w14:textId="19D1CE57" w:rsidR="00AC1597" w:rsidRPr="00AC1597" w:rsidRDefault="00101A83" w:rsidP="00AC1597">
      <w:pPr>
        <w:pStyle w:val="1"/>
        <w:numPr>
          <w:ilvl w:val="0"/>
          <w:numId w:val="6"/>
        </w:numPr>
        <w:spacing w:before="180" w:after="120"/>
        <w:rPr>
          <w:rFonts w:eastAsia="ＭＳ 明朝"/>
          <w:b/>
          <w:bCs/>
          <w:szCs w:val="28"/>
          <w:lang w:val="en-US"/>
        </w:rPr>
      </w:pPr>
      <w:r w:rsidRPr="005D584B">
        <w:rPr>
          <w:rFonts w:eastAsia="ＭＳ 明朝" w:hint="eastAsia"/>
          <w:b/>
          <w:bCs/>
          <w:szCs w:val="28"/>
          <w:lang w:val="en-US"/>
        </w:rPr>
        <w:t xml:space="preserve">Discussion on </w:t>
      </w:r>
      <w:r w:rsidR="00A74D0C" w:rsidRPr="005D584B">
        <w:rPr>
          <w:rFonts w:eastAsia="ＭＳ 明朝"/>
          <w:b/>
          <w:bCs/>
          <w:szCs w:val="28"/>
          <w:lang w:val="en-US"/>
        </w:rPr>
        <w:t xml:space="preserve">sub use-cases and potential specification impacts on AI/ML for </w:t>
      </w:r>
      <w:r w:rsidR="001A7901" w:rsidRPr="005D584B">
        <w:rPr>
          <w:rFonts w:eastAsia="ＭＳ 明朝"/>
          <w:b/>
          <w:bCs/>
          <w:szCs w:val="28"/>
          <w:lang w:val="en-US"/>
        </w:rPr>
        <w:t>beam management</w:t>
      </w:r>
    </w:p>
    <w:p w14:paraId="105DA5AB" w14:textId="2EAF802F" w:rsidR="00AC1597" w:rsidRPr="003F5DCB" w:rsidRDefault="00AC1597" w:rsidP="00AC1597">
      <w:pPr>
        <w:spacing w:afterLines="50" w:after="120"/>
        <w:rPr>
          <w:sz w:val="22"/>
        </w:rPr>
      </w:pPr>
      <w:r>
        <w:rPr>
          <w:rFonts w:eastAsia="ＭＳ 明朝"/>
          <w:sz w:val="22"/>
        </w:rPr>
        <w:t xml:space="preserve">At </w:t>
      </w:r>
      <w:r w:rsidR="0059643A">
        <w:rPr>
          <w:sz w:val="22"/>
        </w:rPr>
        <w:t>the RAN1#109-e meeting</w:t>
      </w:r>
      <w:r w:rsidR="0059643A">
        <w:rPr>
          <w:rFonts w:eastAsia="ＭＳ 明朝"/>
          <w:sz w:val="22"/>
        </w:rPr>
        <w:t xml:space="preserve"> and the RAN1#110bis-e</w:t>
      </w:r>
      <w:r>
        <w:rPr>
          <w:rFonts w:eastAsia="ＭＳ 明朝"/>
          <w:sz w:val="22"/>
        </w:rPr>
        <w:t xml:space="preserve">, </w:t>
      </w:r>
      <w:r w:rsidR="0059643A">
        <w:rPr>
          <w:rFonts w:eastAsia="ＭＳ 明朝"/>
          <w:sz w:val="22"/>
        </w:rPr>
        <w:t>it was agreed that the only</w:t>
      </w:r>
      <w:r>
        <w:rPr>
          <w:rFonts w:eastAsia="ＭＳ 明朝"/>
          <w:sz w:val="22"/>
        </w:rPr>
        <w:t xml:space="preserve"> spatial-domain DL beam prediction </w:t>
      </w:r>
      <w:r>
        <w:rPr>
          <w:sz w:val="22"/>
        </w:rPr>
        <w:t>(BM</w:t>
      </w:r>
      <w:r w:rsidR="001B38E5">
        <w:rPr>
          <w:sz w:val="22"/>
        </w:rPr>
        <w:t>-</w:t>
      </w:r>
      <w:r>
        <w:rPr>
          <w:sz w:val="22"/>
        </w:rPr>
        <w:t xml:space="preserve">case 1) </w:t>
      </w:r>
      <w:r>
        <w:rPr>
          <w:rFonts w:eastAsia="ＭＳ 明朝"/>
          <w:sz w:val="22"/>
        </w:rPr>
        <w:t xml:space="preserve">and temporal DL beam prediction </w:t>
      </w:r>
      <w:r>
        <w:rPr>
          <w:sz w:val="22"/>
        </w:rPr>
        <w:t>(BM</w:t>
      </w:r>
      <w:r w:rsidR="001B38E5">
        <w:rPr>
          <w:sz w:val="22"/>
        </w:rPr>
        <w:t>-</w:t>
      </w:r>
      <w:r>
        <w:rPr>
          <w:sz w:val="22"/>
        </w:rPr>
        <w:t xml:space="preserve">case 2) </w:t>
      </w:r>
      <w:r w:rsidR="0059643A">
        <w:rPr>
          <w:sz w:val="22"/>
        </w:rPr>
        <w:t xml:space="preserve">are studied </w:t>
      </w:r>
      <w:r>
        <w:rPr>
          <w:rFonts w:eastAsia="ＭＳ 明朝"/>
          <w:sz w:val="22"/>
        </w:rPr>
        <w:t>for characterization and baseline performance evaluations</w:t>
      </w:r>
      <w:r w:rsidR="0059643A">
        <w:rPr>
          <w:rFonts w:eastAsia="ＭＳ 明朝"/>
          <w:sz w:val="22"/>
        </w:rPr>
        <w:t xml:space="preserve"> </w:t>
      </w:r>
      <w:r>
        <w:rPr>
          <w:rFonts w:eastAsia="ＭＳ 明朝"/>
          <w:sz w:val="22"/>
        </w:rPr>
        <w:t>as follow</w:t>
      </w:r>
      <w:r w:rsidR="007117B3">
        <w:rPr>
          <w:rFonts w:eastAsia="ＭＳ 明朝"/>
          <w:sz w:val="22"/>
        </w:rPr>
        <w:t>s</w:t>
      </w:r>
      <w:r>
        <w:rPr>
          <w:rFonts w:eastAsia="ＭＳ 明朝"/>
          <w:sz w:val="22"/>
        </w:rPr>
        <w:t xml:space="preserve"> [2]</w:t>
      </w:r>
      <w:r w:rsidR="0059643A">
        <w:rPr>
          <w:rFonts w:eastAsia="ＭＳ 明朝"/>
          <w:sz w:val="22"/>
        </w:rPr>
        <w:t xml:space="preserve"> [3]</w:t>
      </w:r>
      <w:r>
        <w:rPr>
          <w:rFonts w:eastAsia="ＭＳ 明朝"/>
          <w:sz w:val="22"/>
        </w:rPr>
        <w:t xml:space="preserve">. </w:t>
      </w:r>
    </w:p>
    <w:p w14:paraId="73A95587" w14:textId="77777777" w:rsidR="00AC1597" w:rsidRPr="003F5DCB" w:rsidRDefault="00AC1597" w:rsidP="00AC1597">
      <w:pPr>
        <w:spacing w:afterLines="50" w:after="120"/>
        <w:jc w:val="center"/>
        <w:rPr>
          <w:sz w:val="22"/>
        </w:rPr>
      </w:pPr>
      <w:r w:rsidRPr="003F5DCB">
        <w:rPr>
          <w:rFonts w:eastAsia="SimSun"/>
          <w:noProof/>
        </w:rPr>
        <w:lastRenderedPageBreak/>
        <mc:AlternateContent>
          <mc:Choice Requires="wps">
            <w:drawing>
              <wp:inline distT="0" distB="0" distL="0" distR="0" wp14:anchorId="22B0D94B" wp14:editId="758CE869">
                <wp:extent cx="6129338" cy="1404620"/>
                <wp:effectExtent l="0" t="0" r="24130" b="2222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757B7C8"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 xml:space="preserve">Conclusion </w:t>
                            </w:r>
                          </w:p>
                          <w:p w14:paraId="4B321D64"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For AI/ML based beam management, RAN1 has no consensus to support on studying any other sub use case in addition to BM-Case1 and BM-Case2</w:t>
                            </w:r>
                          </w:p>
                          <w:p w14:paraId="5C9E65D6"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Note: this conclusion is independent of the discussion on the alternatives of AI/ML model inputs for BM-Case1 and BM-Case2</w:t>
                            </w:r>
                          </w:p>
                          <w:p w14:paraId="28FFD4E8" w14:textId="77777777" w:rsidR="0059643A" w:rsidRDefault="0059643A" w:rsidP="00AC1597">
                            <w:pPr>
                              <w:rPr>
                                <w:rFonts w:ascii="Times" w:eastAsia="Batang" w:hAnsi="Times"/>
                                <w:sz w:val="20"/>
                                <w:szCs w:val="24"/>
                                <w:highlight w:val="green"/>
                                <w:lang w:eastAsia="en-US"/>
                              </w:rPr>
                            </w:pPr>
                          </w:p>
                          <w:p w14:paraId="3550EA97" w14:textId="43B59AC8"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5CD7D331" w14:textId="42BDD315" w:rsidR="0059643A" w:rsidRPr="0059643A" w:rsidRDefault="00AC1597" w:rsidP="0059643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w:pict>
              <v:shape w14:anchorId="22B0D94B"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hsFA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">
                <v:textbox style="mso-fit-shape-to-text:t">
                  <w:txbxContent>
                    <w:p w14:paraId="0757B7C8"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 xml:space="preserve">Conclusion </w:t>
                      </w:r>
                    </w:p>
                    <w:p w14:paraId="4B321D64"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For AI/ML based beam management, RAN1 has no consensus to support on studying any other sub use case in addition to BM-Case1 and BM-Case2</w:t>
                      </w:r>
                    </w:p>
                    <w:p w14:paraId="5C9E65D6"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Note: this conclusion is independent of the discussion on the alternatives of AI/ML model inputs for BM-Case1 and BM-Case2</w:t>
                      </w:r>
                    </w:p>
                    <w:p w14:paraId="28FFD4E8" w14:textId="77777777" w:rsidR="0059643A" w:rsidRDefault="0059643A" w:rsidP="00AC1597">
                      <w:pPr>
                        <w:rPr>
                          <w:rFonts w:ascii="Times" w:eastAsia="Batang" w:hAnsi="Times"/>
                          <w:sz w:val="20"/>
                          <w:szCs w:val="24"/>
                          <w:highlight w:val="green"/>
                          <w:lang w:eastAsia="en-US"/>
                        </w:rPr>
                      </w:pPr>
                    </w:p>
                    <w:p w14:paraId="3550EA97" w14:textId="43B59AC8"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5CD7D331" w14:textId="42BDD315" w:rsidR="0059643A" w:rsidRPr="0059643A" w:rsidRDefault="00AC1597" w:rsidP="0059643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v:textbox>
                <w10:anchorlock/>
              </v:shape>
            </w:pict>
          </mc:Fallback>
        </mc:AlternateContent>
      </w:r>
    </w:p>
    <w:p w14:paraId="7AD91574" w14:textId="6898946F" w:rsidR="004B7A08" w:rsidRPr="004B7A08" w:rsidRDefault="00F65186" w:rsidP="004B7A08">
      <w:pPr>
        <w:pStyle w:val="2"/>
        <w:numPr>
          <w:ilvl w:val="1"/>
          <w:numId w:val="6"/>
        </w:numPr>
        <w:spacing w:before="240" w:line="360" w:lineRule="auto"/>
        <w:jc w:val="both"/>
        <w:rPr>
          <w:b/>
          <w:bCs/>
          <w:sz w:val="22"/>
          <w:szCs w:val="22"/>
          <w:lang w:val="en-US"/>
        </w:rPr>
      </w:pPr>
      <w:r>
        <w:rPr>
          <w:b/>
          <w:bCs/>
          <w:sz w:val="22"/>
          <w:szCs w:val="22"/>
          <w:lang w:val="en-US"/>
        </w:rPr>
        <w:t>General aspects for DL beam prediction</w:t>
      </w:r>
    </w:p>
    <w:p w14:paraId="2573E861" w14:textId="71C9881E" w:rsidR="004B7A08" w:rsidRPr="004B7A08" w:rsidRDefault="004B7A08" w:rsidP="004B7A08">
      <w:pPr>
        <w:pStyle w:val="2"/>
        <w:numPr>
          <w:ilvl w:val="2"/>
          <w:numId w:val="6"/>
        </w:numPr>
        <w:spacing w:line="360" w:lineRule="auto"/>
        <w:jc w:val="both"/>
        <w:rPr>
          <w:b/>
          <w:bCs/>
          <w:sz w:val="22"/>
          <w:szCs w:val="22"/>
          <w:lang w:val="en-US"/>
        </w:rPr>
      </w:pPr>
      <w:r>
        <w:rPr>
          <w:b/>
          <w:bCs/>
          <w:sz w:val="22"/>
          <w:szCs w:val="22"/>
          <w:lang w:val="en-US"/>
        </w:rPr>
        <w:t>Beam prediction scenario</w:t>
      </w:r>
    </w:p>
    <w:p w14:paraId="6A98E771" w14:textId="77777777" w:rsidR="004B7A08" w:rsidRDefault="004B7A08" w:rsidP="004B7A08">
      <w:pPr>
        <w:spacing w:afterLines="50" w:after="120"/>
        <w:rPr>
          <w:sz w:val="22"/>
        </w:rPr>
      </w:pPr>
      <w:r>
        <w:rPr>
          <w:rFonts w:hint="eastAsia"/>
          <w:sz w:val="22"/>
        </w:rPr>
        <w:t>A</w:t>
      </w:r>
      <w:r>
        <w:rPr>
          <w:sz w:val="22"/>
        </w:rPr>
        <w:t>t the RAN1#110 meeting, the following beam prediction types for spatial domain beam prediction (BM-Case 1) and temporal beam prediction (BM-Case 2) were agreed to be studied [4].</w:t>
      </w:r>
    </w:p>
    <w:p w14:paraId="06F3C6C7" w14:textId="77777777" w:rsidR="004B7A08" w:rsidRDefault="004B7A08" w:rsidP="004B7A08">
      <w:pPr>
        <w:spacing w:afterLines="50" w:after="120"/>
        <w:rPr>
          <w:sz w:val="22"/>
        </w:rPr>
      </w:pPr>
      <w:r w:rsidRPr="003F5DCB">
        <w:rPr>
          <w:rFonts w:eastAsia="SimSun"/>
          <w:noProof/>
        </w:rPr>
        <mc:AlternateContent>
          <mc:Choice Requires="wps">
            <w:drawing>
              <wp:inline distT="0" distB="0" distL="0" distR="0" wp14:anchorId="799A1B6B" wp14:editId="281AD7ED">
                <wp:extent cx="6129338" cy="1404620"/>
                <wp:effectExtent l="0" t="0" r="24130" b="2222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609FDCAC" w14:textId="77777777" w:rsidR="004B7A08" w:rsidRPr="00584E0A" w:rsidRDefault="004B7A08" w:rsidP="004B7A08">
                            <w:pPr>
                              <w:rPr>
                                <w:rFonts w:eastAsia="Batang"/>
                                <w:sz w:val="20"/>
                                <w:szCs w:val="24"/>
                                <w:highlight w:val="green"/>
                                <w:lang w:eastAsia="zh-CN"/>
                              </w:rPr>
                            </w:pPr>
                            <w:r w:rsidRPr="00584E0A">
                              <w:rPr>
                                <w:rFonts w:eastAsia="Batang"/>
                                <w:sz w:val="20"/>
                                <w:szCs w:val="24"/>
                                <w:highlight w:val="green"/>
                                <w:lang w:eastAsia="zh-CN"/>
                              </w:rPr>
                              <w:t xml:space="preserve">Agreement </w:t>
                            </w:r>
                          </w:p>
                          <w:p w14:paraId="6FE1A1E6" w14:textId="77777777" w:rsidR="004B7A08" w:rsidRPr="00584E0A" w:rsidRDefault="004B7A08" w:rsidP="004B7A08">
                            <w:pPr>
                              <w:rPr>
                                <w:rFonts w:eastAsia="Batang"/>
                                <w:sz w:val="20"/>
                                <w:szCs w:val="24"/>
                                <w:lang w:eastAsia="zh-CN"/>
                              </w:rPr>
                            </w:pPr>
                            <w:r w:rsidRPr="00584E0A">
                              <w:rPr>
                                <w:rFonts w:eastAsia="Batang"/>
                                <w:sz w:val="20"/>
                                <w:szCs w:val="24"/>
                                <w:lang w:eastAsia="zh-CN"/>
                              </w:rPr>
                              <w:t>For the sub use case BM-Case1 and BM-Case2, further study the following alternatives for the predicted beams:</w:t>
                            </w:r>
                          </w:p>
                          <w:p w14:paraId="3E0CF894" w14:textId="77777777" w:rsidR="004B7A08" w:rsidRPr="00584E0A" w:rsidRDefault="004B7A08" w:rsidP="004B7A08">
                            <w:pPr>
                              <w:numPr>
                                <w:ilvl w:val="0"/>
                                <w:numId w:val="34"/>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Alt.1: DL Tx beam prediction</w:t>
                            </w:r>
                          </w:p>
                          <w:p w14:paraId="12A921B5"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Alt.2: DL Rx beam prediction</w:t>
                            </w:r>
                          </w:p>
                          <w:p w14:paraId="7D7ECB5B"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Alt.3: Beam pair prediction (a beam pair consists of a DL Tx beam and a corresponding DL Rx beam)</w:t>
                            </w:r>
                          </w:p>
                          <w:p w14:paraId="044C6184"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Note1: DL Rx beam prediction may or may not have spec impact</w:t>
                            </w:r>
                          </w:p>
                        </w:txbxContent>
                      </wps:txbx>
                      <wps:bodyPr rot="0" vert="horz" wrap="square" lIns="91440" tIns="45720" rIns="91440" bIns="45720" anchor="t" anchorCtr="0">
                        <a:spAutoFit/>
                      </wps:bodyPr>
                    </wps:wsp>
                  </a:graphicData>
                </a:graphic>
              </wp:inline>
            </w:drawing>
          </mc:Choice>
          <mc:Fallback>
            <w:pict>
              <v:shape w14:anchorId="799A1B6B" id="_x0000_s1028"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qtFw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F3SPFwQuFZQn5CshdG5+NJw0oL9RUmPri2p+3lgVlCiPmrsziqbz4PN42K+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N8eWq0XAgAAJwQAAA4AAAAAAAAAAAAAAAAALgIAAGRycy9lMm9Eb2MueG1sUEsBAi0AFAAGAAgA&#10;AAAhAHbtnyjcAAAABQEAAA8AAAAAAAAAAAAAAAAAcQQAAGRycy9kb3ducmV2LnhtbFBLBQYAAAAA&#10;BAAEAPMAAAB6BQAAAAA=&#10;">
                <v:textbox style="mso-fit-shape-to-text:t">
                  <w:txbxContent>
                    <w:p w14:paraId="609FDCAC" w14:textId="77777777" w:rsidR="004B7A08" w:rsidRPr="00584E0A" w:rsidRDefault="004B7A08" w:rsidP="004B7A08">
                      <w:pPr>
                        <w:rPr>
                          <w:rFonts w:eastAsia="Batang"/>
                          <w:sz w:val="20"/>
                          <w:szCs w:val="24"/>
                          <w:highlight w:val="green"/>
                          <w:lang w:eastAsia="zh-CN"/>
                        </w:rPr>
                      </w:pPr>
                      <w:r w:rsidRPr="00584E0A">
                        <w:rPr>
                          <w:rFonts w:eastAsia="Batang"/>
                          <w:sz w:val="20"/>
                          <w:szCs w:val="24"/>
                          <w:highlight w:val="green"/>
                          <w:lang w:eastAsia="zh-CN"/>
                        </w:rPr>
                        <w:t xml:space="preserve">Agreement </w:t>
                      </w:r>
                    </w:p>
                    <w:p w14:paraId="6FE1A1E6" w14:textId="77777777" w:rsidR="004B7A08" w:rsidRPr="00584E0A" w:rsidRDefault="004B7A08" w:rsidP="004B7A08">
                      <w:pPr>
                        <w:rPr>
                          <w:rFonts w:eastAsia="Batang"/>
                          <w:sz w:val="20"/>
                          <w:szCs w:val="24"/>
                          <w:lang w:eastAsia="zh-CN"/>
                        </w:rPr>
                      </w:pPr>
                      <w:r w:rsidRPr="00584E0A">
                        <w:rPr>
                          <w:rFonts w:eastAsia="Batang"/>
                          <w:sz w:val="20"/>
                          <w:szCs w:val="24"/>
                          <w:lang w:eastAsia="zh-CN"/>
                        </w:rPr>
                        <w:t>For the sub use case BM-Case1 and BM-Case2, further study the following alternatives for the predicted beams:</w:t>
                      </w:r>
                    </w:p>
                    <w:p w14:paraId="3E0CF894" w14:textId="77777777" w:rsidR="004B7A08" w:rsidRPr="00584E0A" w:rsidRDefault="004B7A08" w:rsidP="004B7A08">
                      <w:pPr>
                        <w:numPr>
                          <w:ilvl w:val="0"/>
                          <w:numId w:val="34"/>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Alt.1: DL Tx beam prediction</w:t>
                      </w:r>
                    </w:p>
                    <w:p w14:paraId="12A921B5"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Alt.2: DL Rx beam prediction</w:t>
                      </w:r>
                    </w:p>
                    <w:p w14:paraId="7D7ECB5B"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Alt.3: Beam pair prediction (a beam pair consists of a DL Tx beam and a corresponding DL Rx beam)</w:t>
                      </w:r>
                    </w:p>
                    <w:p w14:paraId="044C6184"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Note1: DL Rx beam prediction may or may not have spec impact</w:t>
                      </w:r>
                    </w:p>
                  </w:txbxContent>
                </v:textbox>
                <w10:anchorlock/>
              </v:shape>
            </w:pict>
          </mc:Fallback>
        </mc:AlternateContent>
      </w:r>
    </w:p>
    <w:p w14:paraId="7CC00811" w14:textId="6ADD8AC3" w:rsidR="004B7A08" w:rsidRDefault="004B7A08" w:rsidP="004B7A08">
      <w:pPr>
        <w:spacing w:afterLines="50" w:after="120"/>
        <w:rPr>
          <w:sz w:val="22"/>
        </w:rPr>
      </w:pPr>
      <w:r>
        <w:rPr>
          <w:sz w:val="22"/>
        </w:rPr>
        <w:t>As shown in the Note1 in the above agreement, Rx beam prediction could be up to implementation without any specification impacts. Also, as the number of Rx beam</w:t>
      </w:r>
      <w:r w:rsidR="00F44F5A">
        <w:rPr>
          <w:rFonts w:hint="eastAsia"/>
          <w:sz w:val="22"/>
        </w:rPr>
        <w:t>s</w:t>
      </w:r>
      <w:r>
        <w:rPr>
          <w:sz w:val="22"/>
        </w:rPr>
        <w:t xml:space="preserve"> is generally smaller than </w:t>
      </w:r>
      <w:r w:rsidR="00F44F5A">
        <w:rPr>
          <w:sz w:val="22"/>
        </w:rPr>
        <w:t xml:space="preserve">that of </w:t>
      </w:r>
      <w:r>
        <w:rPr>
          <w:sz w:val="22"/>
        </w:rPr>
        <w:t>Tx beam</w:t>
      </w:r>
      <w:r w:rsidR="00F44F5A">
        <w:rPr>
          <w:sz w:val="22"/>
        </w:rPr>
        <w:t>s</w:t>
      </w:r>
      <w:r>
        <w:rPr>
          <w:sz w:val="22"/>
        </w:rPr>
        <w:t xml:space="preserve"> in DL, the expected overhead reduction gain of beam prediction is relatively small. For those reasons, we focus on DL Tx beam prediction and beam pair prediction in this contribution. </w:t>
      </w:r>
    </w:p>
    <w:p w14:paraId="4EB6161D" w14:textId="0A64252A" w:rsidR="004B7A08" w:rsidRDefault="004B7A08" w:rsidP="004B7A08">
      <w:pPr>
        <w:spacing w:afterLines="50" w:after="120"/>
        <w:rPr>
          <w:sz w:val="22"/>
        </w:rPr>
      </w:pPr>
      <w:r>
        <w:rPr>
          <w:rFonts w:hint="eastAsia"/>
          <w:sz w:val="22"/>
        </w:rPr>
        <w:t>C</w:t>
      </w:r>
      <w:r>
        <w:rPr>
          <w:sz w:val="22"/>
        </w:rPr>
        <w:t xml:space="preserve">urrently, RAN1 AI/ML study covers a variety of scenarios/options for the beam prediction. Given that it is important to consider all possibilities, some studied scenarios could be unpractical or </w:t>
      </w:r>
      <w:r w:rsidR="00F44F5A">
        <w:rPr>
          <w:sz w:val="22"/>
        </w:rPr>
        <w:t>minor cases</w:t>
      </w:r>
      <w:r>
        <w:rPr>
          <w:sz w:val="22"/>
        </w:rPr>
        <w:t xml:space="preserve">. For the efficacy of the study, it is reasonable to put the focus on the study of practical scenarios if possible. </w:t>
      </w:r>
      <w:r>
        <w:rPr>
          <w:rFonts w:hint="eastAsia"/>
          <w:sz w:val="22"/>
        </w:rPr>
        <w:t>A</w:t>
      </w:r>
      <w:r>
        <w:rPr>
          <w:sz w:val="22"/>
        </w:rPr>
        <w:t>s the first step, we think RAN1 should discuss and identify the practical scenario for Tx beam prediction and beam pair prediction in addition to the performance gain.</w:t>
      </w:r>
    </w:p>
    <w:p w14:paraId="52746232" w14:textId="66A5AAAF" w:rsidR="004B7A08" w:rsidRPr="004B7A08" w:rsidRDefault="004B7A08" w:rsidP="004B7A08">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1</w:t>
      </w:r>
      <w:r w:rsidRPr="0094044A">
        <w:rPr>
          <w:rFonts w:eastAsia="游明朝"/>
          <w:b/>
          <w:sz w:val="22"/>
          <w:szCs w:val="22"/>
        </w:rPr>
        <w:t xml:space="preserve">: </w:t>
      </w:r>
      <w:r>
        <w:rPr>
          <w:rFonts w:eastAsia="游明朝"/>
          <w:b/>
          <w:sz w:val="22"/>
          <w:szCs w:val="22"/>
        </w:rPr>
        <w:t xml:space="preserve">Identify the practical scenario for Tx beam prediction and beam pair prediction. </w:t>
      </w:r>
    </w:p>
    <w:p w14:paraId="4876922D" w14:textId="705BD092" w:rsidR="004B7A08" w:rsidRDefault="004B7A08" w:rsidP="004B7A08">
      <w:pPr>
        <w:spacing w:afterLines="50" w:after="120"/>
        <w:rPr>
          <w:sz w:val="22"/>
        </w:rPr>
      </w:pPr>
      <w:r>
        <w:rPr>
          <w:rFonts w:hint="eastAsia"/>
          <w:sz w:val="22"/>
        </w:rPr>
        <w:t>F</w:t>
      </w:r>
      <w:r>
        <w:rPr>
          <w:sz w:val="22"/>
        </w:rPr>
        <w:t xml:space="preserve">ig. 1 illustrates three scenarios for Tx beam prediction and beam pair prediction. Since the beam prediction requires Set B measurements as inputs for AI/ML models, P1 measurement is inevitable for both Tx beam prediction and beam pair prediction. When Tx beam prediction is applied, the beam quality of dense Tx beams can be estimated based on Set B measurements. As a result, P2 measurement can be replaced by the beam prediction as shown in Fig. 1. </w:t>
      </w:r>
    </w:p>
    <w:p w14:paraId="6F76FFD3" w14:textId="5AE450E4" w:rsidR="004B7A08" w:rsidRDefault="004B7A08" w:rsidP="004B7A08">
      <w:pPr>
        <w:spacing w:afterLines="50" w:after="120"/>
        <w:rPr>
          <w:sz w:val="22"/>
        </w:rPr>
      </w:pPr>
      <w:r>
        <w:rPr>
          <w:sz w:val="22"/>
        </w:rPr>
        <w:t>Depending on whether Rx beam refinement is performed after Tx beam prediction or not, Tx beam prediction can be categorized into two scenarios. When Rx beam refinement is not performed, UE determines the DL Rx beam based on P1 measurement. On the other hand, P3 measurement is necessary if Rx beam refinement is performed after beam prediction, as depicted in scenario 2 of Fig.1.</w:t>
      </w:r>
      <w:r>
        <w:rPr>
          <w:rFonts w:hint="eastAsia"/>
          <w:sz w:val="22"/>
        </w:rPr>
        <w:t xml:space="preserve"> </w:t>
      </w:r>
      <w:r>
        <w:rPr>
          <w:sz w:val="22"/>
        </w:rPr>
        <w:t xml:space="preserve">In case of beam pair prediction, Rx beam can be predicted in addition to Tx beam. Hence, P2 and P3 beam measurements can be replaced by the beam </w:t>
      </w:r>
      <w:r w:rsidR="00F44F5A">
        <w:rPr>
          <w:sz w:val="22"/>
        </w:rPr>
        <w:t xml:space="preserve">pair </w:t>
      </w:r>
      <w:r>
        <w:rPr>
          <w:sz w:val="22"/>
        </w:rPr>
        <w:t xml:space="preserve">prediction. Also, it should be noted that additional </w:t>
      </w:r>
      <w:r w:rsidRPr="004B7A08">
        <w:rPr>
          <w:i/>
          <w:iCs/>
          <w:sz w:val="22"/>
        </w:rPr>
        <w:t>K</w:t>
      </w:r>
      <w:r>
        <w:rPr>
          <w:sz w:val="22"/>
        </w:rPr>
        <w:t xml:space="preserve"> measurements are necessary after beam prediction, if top </w:t>
      </w:r>
      <w:r w:rsidRPr="004B7A08">
        <w:rPr>
          <w:i/>
          <w:iCs/>
          <w:sz w:val="22"/>
        </w:rPr>
        <w:t>K</w:t>
      </w:r>
      <w:r>
        <w:rPr>
          <w:sz w:val="22"/>
        </w:rPr>
        <w:t xml:space="preserve"> beam prediction is applied. </w:t>
      </w:r>
    </w:p>
    <w:p w14:paraId="2C56AFE7" w14:textId="77777777" w:rsidR="004B7A08" w:rsidRDefault="004B7A08" w:rsidP="004B7A08">
      <w:pPr>
        <w:spacing w:before="240"/>
        <w:rPr>
          <w:rFonts w:eastAsia="游明朝"/>
          <w:b/>
          <w:sz w:val="22"/>
          <w:szCs w:val="22"/>
        </w:rPr>
      </w:pPr>
      <w:r>
        <w:rPr>
          <w:rFonts w:eastAsia="游明朝"/>
          <w:b/>
          <w:sz w:val="22"/>
          <w:szCs w:val="22"/>
          <w:u w:val="single"/>
        </w:rPr>
        <w:lastRenderedPageBreak/>
        <w:t>Observation</w:t>
      </w:r>
      <w:r w:rsidRPr="00FC354C">
        <w:rPr>
          <w:rFonts w:eastAsia="游明朝" w:hint="eastAsia"/>
          <w:b/>
          <w:sz w:val="22"/>
          <w:szCs w:val="22"/>
          <w:u w:val="single"/>
        </w:rPr>
        <w:t xml:space="preserve"> </w:t>
      </w:r>
      <w:r>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After the beam prediction, additional beam measurements are necessary for the beam determination in the following case </w:t>
      </w:r>
    </w:p>
    <w:p w14:paraId="14A6FB8D" w14:textId="77777777" w:rsidR="004B7A08" w:rsidRPr="00F65186" w:rsidRDefault="004B7A08" w:rsidP="004B7A08">
      <w:pPr>
        <w:rPr>
          <w:b/>
          <w:bCs/>
          <w:sz w:val="22"/>
          <w:szCs w:val="22"/>
        </w:rPr>
      </w:pPr>
      <w:r w:rsidRPr="00F65186">
        <w:rPr>
          <w:rFonts w:hint="eastAsia"/>
          <w:b/>
          <w:bCs/>
          <w:sz w:val="22"/>
          <w:szCs w:val="22"/>
        </w:rPr>
        <w:t>・</w:t>
      </w:r>
      <w:r>
        <w:rPr>
          <w:b/>
          <w:bCs/>
          <w:sz w:val="22"/>
          <w:szCs w:val="22"/>
        </w:rPr>
        <w:t>Top K beam prediction is applied</w:t>
      </w:r>
    </w:p>
    <w:p w14:paraId="163A683B" w14:textId="3C079F5C" w:rsidR="004B7A08" w:rsidRPr="004B7A08" w:rsidRDefault="004B7A08" w:rsidP="004B7A08">
      <w:pPr>
        <w:spacing w:after="240"/>
        <w:rPr>
          <w:b/>
          <w:bCs/>
          <w:sz w:val="22"/>
          <w:szCs w:val="22"/>
        </w:rPr>
      </w:pPr>
      <w:r w:rsidRPr="00F65186">
        <w:rPr>
          <w:rFonts w:hint="eastAsia"/>
          <w:b/>
          <w:bCs/>
          <w:sz w:val="22"/>
          <w:szCs w:val="22"/>
        </w:rPr>
        <w:t>・</w:t>
      </w:r>
      <w:r>
        <w:rPr>
          <w:b/>
          <w:bCs/>
          <w:sz w:val="22"/>
          <w:szCs w:val="22"/>
        </w:rPr>
        <w:t xml:space="preserve">Rx beam refinement is performed </w:t>
      </w:r>
      <w:r w:rsidR="00F44F5A">
        <w:rPr>
          <w:b/>
          <w:bCs/>
          <w:sz w:val="22"/>
          <w:szCs w:val="22"/>
        </w:rPr>
        <w:t>after</w:t>
      </w:r>
      <w:r>
        <w:rPr>
          <w:b/>
          <w:bCs/>
          <w:sz w:val="22"/>
          <w:szCs w:val="22"/>
        </w:rPr>
        <w:t xml:space="preserve"> Tx beam prediction</w:t>
      </w:r>
    </w:p>
    <w:p w14:paraId="0635C153" w14:textId="7917C2E3" w:rsidR="004B7A08" w:rsidRDefault="004B7A08" w:rsidP="004B7A08">
      <w:pPr>
        <w:spacing w:afterLines="50" w:after="120"/>
        <w:rPr>
          <w:sz w:val="22"/>
        </w:rPr>
      </w:pPr>
      <w:r>
        <w:rPr>
          <w:noProof/>
          <w:sz w:val="22"/>
        </w:rPr>
        <w:drawing>
          <wp:inline distT="0" distB="0" distL="0" distR="0" wp14:anchorId="2591F380" wp14:editId="3EADAC51">
            <wp:extent cx="6410643" cy="2210676"/>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1872" cy="2217997"/>
                    </a:xfrm>
                    <a:prstGeom prst="rect">
                      <a:avLst/>
                    </a:prstGeom>
                    <a:noFill/>
                    <a:ln>
                      <a:noFill/>
                    </a:ln>
                  </pic:spPr>
                </pic:pic>
              </a:graphicData>
            </a:graphic>
          </wp:inline>
        </w:drawing>
      </w:r>
    </w:p>
    <w:p w14:paraId="18134A01" w14:textId="384D39F1" w:rsidR="004B7A08" w:rsidRPr="0059643A" w:rsidRDefault="004B7A08" w:rsidP="004B7A08">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1</w:t>
      </w:r>
      <w:r w:rsidRPr="00FC354C">
        <w:rPr>
          <w:sz w:val="22"/>
          <w:szCs w:val="22"/>
          <w:lang w:val="en-US"/>
        </w:rPr>
        <w:t>.</w:t>
      </w:r>
      <w:r>
        <w:rPr>
          <w:sz w:val="22"/>
          <w:szCs w:val="22"/>
          <w:lang w:val="en-US"/>
        </w:rPr>
        <w:t xml:space="preserve"> </w:t>
      </w:r>
      <w:r>
        <w:rPr>
          <w:b w:val="0"/>
          <w:sz w:val="22"/>
          <w:szCs w:val="22"/>
        </w:rPr>
        <w:t>Necessary measurements for Tx beam prediction and beam pair prediction. (a) Tx beam prediction (b) beam pair prediction</w:t>
      </w:r>
    </w:p>
    <w:p w14:paraId="7A2111F2" w14:textId="7E3655D5" w:rsidR="004B7A08" w:rsidRPr="004B7A08" w:rsidRDefault="004B7A08" w:rsidP="004B7A08">
      <w:pPr>
        <w:spacing w:afterLines="50" w:after="120"/>
        <w:rPr>
          <w:sz w:val="22"/>
        </w:rPr>
      </w:pPr>
      <w:r>
        <w:rPr>
          <w:rFonts w:hint="eastAsia"/>
          <w:sz w:val="22"/>
        </w:rPr>
        <w:t>A</w:t>
      </w:r>
      <w:r>
        <w:rPr>
          <w:sz w:val="22"/>
        </w:rPr>
        <w:t>t the RAN1#111 meeting, it was agreed to report the assumption on T1 and T2 patterns in temporal beam prediction [5].</w:t>
      </w:r>
    </w:p>
    <w:p w14:paraId="7DB99FF7" w14:textId="39F57870" w:rsidR="004B7A08" w:rsidRDefault="004B7A08" w:rsidP="004B7A08">
      <w:pPr>
        <w:spacing w:after="240"/>
        <w:rPr>
          <w:b/>
          <w:bCs/>
          <w:sz w:val="22"/>
          <w:szCs w:val="22"/>
        </w:rPr>
      </w:pPr>
      <w:r w:rsidRPr="003F5DCB">
        <w:rPr>
          <w:rFonts w:eastAsia="SimSun"/>
          <w:noProof/>
        </w:rPr>
        <mc:AlternateContent>
          <mc:Choice Requires="wps">
            <w:drawing>
              <wp:inline distT="0" distB="0" distL="0" distR="0" wp14:anchorId="191A3CB4" wp14:editId="1E977AF7">
                <wp:extent cx="6129338" cy="1404620"/>
                <wp:effectExtent l="0" t="0" r="24130" b="22225"/>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66225209" w14:textId="77777777" w:rsidR="004B7A08" w:rsidRPr="004B7A08" w:rsidRDefault="004B7A08" w:rsidP="004B7A08">
                            <w:pPr>
                              <w:rPr>
                                <w:rFonts w:eastAsia="SimSun"/>
                                <w:sz w:val="20"/>
                                <w:lang w:eastAsia="zh-CN"/>
                              </w:rPr>
                            </w:pPr>
                            <w:r w:rsidRPr="004B7A08">
                              <w:rPr>
                                <w:rFonts w:eastAsia="SimSun" w:hint="eastAsia"/>
                                <w:sz w:val="20"/>
                                <w:highlight w:val="green"/>
                                <w:lang w:eastAsia="zh-CN"/>
                              </w:rPr>
                              <w:t>A</w:t>
                            </w:r>
                            <w:r w:rsidRPr="004B7A08">
                              <w:rPr>
                                <w:rFonts w:eastAsia="SimSun"/>
                                <w:sz w:val="20"/>
                                <w:highlight w:val="green"/>
                                <w:lang w:eastAsia="zh-CN"/>
                              </w:rPr>
                              <w:t>greement</w:t>
                            </w:r>
                          </w:p>
                          <w:p w14:paraId="4DB20919" w14:textId="77777777" w:rsidR="004B7A08" w:rsidRPr="004B7A08" w:rsidRDefault="004B7A08" w:rsidP="004B7A08">
                            <w:pPr>
                              <w:numPr>
                                <w:ilvl w:val="0"/>
                                <w:numId w:val="41"/>
                              </w:numPr>
                              <w:rPr>
                                <w:rFonts w:eastAsia="SimSun"/>
                                <w:sz w:val="20"/>
                                <w:lang w:eastAsia="zh-CN"/>
                              </w:rPr>
                            </w:pPr>
                            <w:r w:rsidRPr="004B7A08">
                              <w:rPr>
                                <w:rFonts w:eastAsia="SimSun"/>
                                <w:sz w:val="20"/>
                                <w:lang w:eastAsia="zh-CN"/>
                              </w:rPr>
                              <w:t>For the evaluation of the overhead for BM-Case2, adoption the following metrics:</w:t>
                            </w:r>
                          </w:p>
                          <w:p w14:paraId="4213D827" w14:textId="77777777" w:rsidR="004B7A08" w:rsidRPr="004B7A08" w:rsidRDefault="004B7A08" w:rsidP="004B7A08">
                            <w:pPr>
                              <w:numPr>
                                <w:ilvl w:val="1"/>
                                <w:numId w:val="41"/>
                              </w:numPr>
                              <w:rPr>
                                <w:rFonts w:eastAsia="SimSun"/>
                                <w:sz w:val="20"/>
                                <w:lang w:eastAsia="zh-CN"/>
                              </w:rPr>
                            </w:pPr>
                            <w:r w:rsidRPr="004B7A08">
                              <w:rPr>
                                <w:rFonts w:eastAsia="SimSun"/>
                                <w:sz w:val="20"/>
                                <w:lang w:eastAsia="zh-CN"/>
                              </w:rPr>
                              <w:t xml:space="preserve">RS overhead reduction, </w:t>
                            </w:r>
                          </w:p>
                          <w:p w14:paraId="0E58225E" w14:textId="61D71F94"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Option 2: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w:rPr>
                                  <w:rFonts w:ascii="Cambria Math" w:eastAsia="SimSun" w:hAnsi="Cambria Math"/>
                                  <w:sz w:val="20"/>
                                  <w:lang w:eastAsia="zh-CN"/>
                                </w:rPr>
                                <m:t>=1-</m:t>
                              </m:r>
                              <m:f>
                                <m:fPr>
                                  <m:ctrlPr>
                                    <w:rPr>
                                      <w:rFonts w:ascii="Cambria Math" w:eastAsia="SimSun" w:hAnsi="Cambria Math"/>
                                      <w:i/>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M</m:t>
                                  </m:r>
                                </m:den>
                              </m:f>
                            </m:oMath>
                          </w:p>
                          <w:p w14:paraId="662B2D96"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total number of beams (pairs) (with reference signal (SSB and/or CSI-RS)) required for measurement for AI/ML, including the beams (pairs) required for additional measurements before/after the prediction if applicable</w:t>
                            </w:r>
                          </w:p>
                          <w:p w14:paraId="2180D199"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(with reference signal (SSB and/or CSI-RS)) required for measurement for baseline scheme</w:t>
                            </w:r>
                          </w:p>
                          <w:p w14:paraId="65F5A8F4"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Companies report the assumption on additional measurements</w:t>
                            </w:r>
                          </w:p>
                          <w:p w14:paraId="1C5F98B2" w14:textId="6F5B31EB"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FFS: Option 3: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m:rPr>
                                  <m:sty m:val="p"/>
                                </m:rPr>
                                <w:rPr>
                                  <w:rFonts w:ascii="Cambria Math" w:eastAsia="SimSun" w:hAnsi="Cambria Math"/>
                                  <w:sz w:val="20"/>
                                  <w:lang w:eastAsia="zh-CN"/>
                                </w:rPr>
                                <m:t>=1-</m:t>
                              </m:r>
                              <m:f>
                                <m:fPr>
                                  <m:ctrlPr>
                                    <w:rPr>
                                      <w:rFonts w:ascii="Cambria Math" w:eastAsia="SimSun" w:hAnsi="Cambria Math"/>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LM</m:t>
                                  </m:r>
                                </m:den>
                              </m:f>
                            </m:oMath>
                            <w:r w:rsidRPr="004B7A08">
                              <w:rPr>
                                <w:rFonts w:eastAsia="SimSun" w:hint="eastAsia"/>
                                <w:sz w:val="20"/>
                                <w:lang w:eastAsia="zh-CN"/>
                              </w:rPr>
                              <w:t xml:space="preserve"> </w:t>
                            </w:r>
                          </w:p>
                          <w:p w14:paraId="1A71A867"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number of beams (pairs) (with reference signal (SSB and/or CSI-RS)) required for measurement for AI/ML in each time instance</w:t>
                            </w:r>
                          </w:p>
                          <w:p w14:paraId="155632B0"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to be predicted for each time instance</w:t>
                            </w:r>
                          </w:p>
                          <w:p w14:paraId="26E3576A"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L is ratio of periodicity of time instance for measurements to periodicity of time instance for prediction</w:t>
                            </w:r>
                          </w:p>
                          <w:p w14:paraId="599EBE40" w14:textId="714EEF07" w:rsidR="004B7A08" w:rsidRPr="004B7A08" w:rsidRDefault="004B7A08" w:rsidP="004B7A08">
                            <w:pPr>
                              <w:numPr>
                                <w:ilvl w:val="2"/>
                                <w:numId w:val="41"/>
                              </w:numPr>
                              <w:rPr>
                                <w:rFonts w:eastAsia="SimSun"/>
                                <w:sz w:val="20"/>
                                <w:lang w:eastAsia="zh-CN"/>
                              </w:rPr>
                            </w:pPr>
                            <w:r w:rsidRPr="004B7A08">
                              <w:rPr>
                                <w:rFonts w:eastAsia="SimSun"/>
                                <w:sz w:val="20"/>
                                <w:lang w:eastAsia="zh-CN"/>
                              </w:rPr>
                              <w:t>Companies report the assumption on T1 and T2 patterns</w:t>
                            </w:r>
                          </w:p>
                        </w:txbxContent>
                      </wps:txbx>
                      <wps:bodyPr rot="0" vert="horz" wrap="square" lIns="91440" tIns="45720" rIns="91440" bIns="45720" anchor="t" anchorCtr="0">
                        <a:spAutoFit/>
                      </wps:bodyPr>
                    </wps:wsp>
                  </a:graphicData>
                </a:graphic>
              </wp:inline>
            </w:drawing>
          </mc:Choice>
          <mc:Fallback>
            <w:pict>
              <v:shape w14:anchorId="191A3CB4" id="_x0000_s1029"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Dak0WxYCAAAnBAAADgAAAAAAAAAAAAAAAAAuAgAAZHJzL2Uyb0RvYy54bWxQSwECLQAUAAYACAAA&#10;ACEAdu2fKNwAAAAFAQAADwAAAAAAAAAAAAAAAABwBAAAZHJzL2Rvd25yZXYueG1sUEsFBgAAAAAE&#10;AAQA8wAAAHkFAAAAAA==&#10;">
                <v:textbox style="mso-fit-shape-to-text:t">
                  <w:txbxContent>
                    <w:p w14:paraId="66225209" w14:textId="77777777" w:rsidR="004B7A08" w:rsidRPr="004B7A08" w:rsidRDefault="004B7A08" w:rsidP="004B7A08">
                      <w:pPr>
                        <w:rPr>
                          <w:rFonts w:eastAsia="SimSun"/>
                          <w:sz w:val="20"/>
                          <w:lang w:eastAsia="zh-CN"/>
                        </w:rPr>
                      </w:pPr>
                      <w:r w:rsidRPr="004B7A08">
                        <w:rPr>
                          <w:rFonts w:eastAsia="SimSun" w:hint="eastAsia"/>
                          <w:sz w:val="20"/>
                          <w:highlight w:val="green"/>
                          <w:lang w:eastAsia="zh-CN"/>
                        </w:rPr>
                        <w:t>A</w:t>
                      </w:r>
                      <w:r w:rsidRPr="004B7A08">
                        <w:rPr>
                          <w:rFonts w:eastAsia="SimSun"/>
                          <w:sz w:val="20"/>
                          <w:highlight w:val="green"/>
                          <w:lang w:eastAsia="zh-CN"/>
                        </w:rPr>
                        <w:t>greement</w:t>
                      </w:r>
                    </w:p>
                    <w:p w14:paraId="4DB20919" w14:textId="77777777" w:rsidR="004B7A08" w:rsidRPr="004B7A08" w:rsidRDefault="004B7A08" w:rsidP="004B7A08">
                      <w:pPr>
                        <w:numPr>
                          <w:ilvl w:val="0"/>
                          <w:numId w:val="41"/>
                        </w:numPr>
                        <w:rPr>
                          <w:rFonts w:eastAsia="SimSun"/>
                          <w:sz w:val="20"/>
                          <w:lang w:eastAsia="zh-CN"/>
                        </w:rPr>
                      </w:pPr>
                      <w:r w:rsidRPr="004B7A08">
                        <w:rPr>
                          <w:rFonts w:eastAsia="SimSun"/>
                          <w:sz w:val="20"/>
                          <w:lang w:eastAsia="zh-CN"/>
                        </w:rPr>
                        <w:t>For the evaluation of the overhead for BM-Case2, adoption the following metrics:</w:t>
                      </w:r>
                    </w:p>
                    <w:p w14:paraId="4213D827" w14:textId="77777777" w:rsidR="004B7A08" w:rsidRPr="004B7A08" w:rsidRDefault="004B7A08" w:rsidP="004B7A08">
                      <w:pPr>
                        <w:numPr>
                          <w:ilvl w:val="1"/>
                          <w:numId w:val="41"/>
                        </w:numPr>
                        <w:rPr>
                          <w:rFonts w:eastAsia="SimSun"/>
                          <w:sz w:val="20"/>
                          <w:lang w:eastAsia="zh-CN"/>
                        </w:rPr>
                      </w:pPr>
                      <w:r w:rsidRPr="004B7A08">
                        <w:rPr>
                          <w:rFonts w:eastAsia="SimSun"/>
                          <w:sz w:val="20"/>
                          <w:lang w:eastAsia="zh-CN"/>
                        </w:rPr>
                        <w:t xml:space="preserve">RS overhead reduction, </w:t>
                      </w:r>
                    </w:p>
                    <w:p w14:paraId="0E58225E" w14:textId="61D71F94"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Option 2: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w:rPr>
                            <w:rFonts w:ascii="Cambria Math" w:eastAsia="SimSun" w:hAnsi="Cambria Math"/>
                            <w:sz w:val="20"/>
                            <w:lang w:eastAsia="zh-CN"/>
                          </w:rPr>
                          <m:t>=1-</m:t>
                        </m:r>
                        <m:f>
                          <m:fPr>
                            <m:ctrlPr>
                              <w:rPr>
                                <w:rFonts w:ascii="Cambria Math" w:eastAsia="SimSun" w:hAnsi="Cambria Math"/>
                                <w:i/>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M</m:t>
                            </m:r>
                          </m:den>
                        </m:f>
                      </m:oMath>
                    </w:p>
                    <w:p w14:paraId="662B2D96"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total number of beams (pairs) (with reference signal (SSB and/or CSI-RS)) required for measurement for AI/ML, including the beams (pairs) required for additional measurements before/after the prediction if applicable</w:t>
                      </w:r>
                    </w:p>
                    <w:p w14:paraId="2180D199"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(with reference signal (SSB and/or CSI-RS)) required for measurement for baseline scheme</w:t>
                      </w:r>
                    </w:p>
                    <w:p w14:paraId="65F5A8F4"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Companies report the assumption on additional measurements</w:t>
                      </w:r>
                    </w:p>
                    <w:p w14:paraId="1C5F98B2" w14:textId="6F5B31EB"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FFS: Option 3: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m:rPr>
                            <m:sty m:val="p"/>
                          </m:rPr>
                          <w:rPr>
                            <w:rFonts w:ascii="Cambria Math" w:eastAsia="SimSun" w:hAnsi="Cambria Math"/>
                            <w:sz w:val="20"/>
                            <w:lang w:eastAsia="zh-CN"/>
                          </w:rPr>
                          <m:t>=1-</m:t>
                        </m:r>
                        <m:f>
                          <m:fPr>
                            <m:ctrlPr>
                              <w:rPr>
                                <w:rFonts w:ascii="Cambria Math" w:eastAsia="SimSun" w:hAnsi="Cambria Math"/>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LM</m:t>
                            </m:r>
                          </m:den>
                        </m:f>
                      </m:oMath>
                      <w:r w:rsidRPr="004B7A08">
                        <w:rPr>
                          <w:rFonts w:eastAsia="SimSun" w:hint="eastAsia"/>
                          <w:sz w:val="20"/>
                          <w:lang w:eastAsia="zh-CN"/>
                        </w:rPr>
                        <w:t xml:space="preserve"> </w:t>
                      </w:r>
                    </w:p>
                    <w:p w14:paraId="1A71A867"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number of beams (pairs) (with reference signal (SSB and/or CSI-RS)) required for measurement for AI/ML in each time instance</w:t>
                      </w:r>
                    </w:p>
                    <w:p w14:paraId="155632B0"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to be predicted for each time instance</w:t>
                      </w:r>
                    </w:p>
                    <w:p w14:paraId="26E3576A"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L is ratio of periodicity of time instance for measurements to periodicity of time instance for prediction</w:t>
                      </w:r>
                    </w:p>
                    <w:p w14:paraId="599EBE40" w14:textId="714EEF07" w:rsidR="004B7A08" w:rsidRPr="004B7A08" w:rsidRDefault="004B7A08" w:rsidP="004B7A08">
                      <w:pPr>
                        <w:numPr>
                          <w:ilvl w:val="2"/>
                          <w:numId w:val="41"/>
                        </w:numPr>
                        <w:rPr>
                          <w:rFonts w:eastAsia="SimSun"/>
                          <w:sz w:val="20"/>
                          <w:lang w:eastAsia="zh-CN"/>
                        </w:rPr>
                      </w:pPr>
                      <w:r w:rsidRPr="004B7A08">
                        <w:rPr>
                          <w:rFonts w:eastAsia="SimSun"/>
                          <w:sz w:val="20"/>
                          <w:lang w:eastAsia="zh-CN"/>
                        </w:rPr>
                        <w:t>Companies report the assumption on T1 and T2 patterns</w:t>
                      </w:r>
                    </w:p>
                  </w:txbxContent>
                </v:textbox>
                <w10:anchorlock/>
              </v:shape>
            </w:pict>
          </mc:Fallback>
        </mc:AlternateContent>
      </w:r>
    </w:p>
    <w:p w14:paraId="47E6737D" w14:textId="58C48D4D" w:rsidR="004B7A08" w:rsidRPr="004B7A08" w:rsidRDefault="004B7A08" w:rsidP="004B7A08">
      <w:pPr>
        <w:spacing w:afterLines="50" w:after="120"/>
        <w:rPr>
          <w:sz w:val="22"/>
        </w:rPr>
      </w:pPr>
      <w:r>
        <w:rPr>
          <w:sz w:val="22"/>
        </w:rPr>
        <w:t xml:space="preserve">In temporal beam prediction, there are two patterns for T1 and T2 as shown in Fig.2: prediction of beam quality between each measurement/reporting (pattern A) and prediction of beam quality instead of measurement/reporting (pattern B). In case of pattern A, the time sequence of inputs for AI/ML model in T1 has different periodicity from one of outputs in T2. Since the beam prediction can be used to interpolate the beam quality between each measurement, the periodicity of beam measurement/reporting can be configured to be large compared to one without the beam prediction. On the other hand, the time sequence of inputs for AI/ML model has the same periodicity from one of outputs in pattern B. In this pattern, beam measurement/reporting can be skipped after certain number of measurements, because the beam prediction can compensate them based on the historical beam measurements. Thus, even though both patterns can reduce the overhead of measurement/reporting, one approach can lead to the large periodicity of measurement/reporting, while the other approach could enable skipping of measurement/reporting for a while. As both approaches bring the practical </w:t>
      </w:r>
      <w:r>
        <w:rPr>
          <w:sz w:val="22"/>
        </w:rPr>
        <w:lastRenderedPageBreak/>
        <w:t xml:space="preserve">gain and the desired pattern can be different according to NW operation, it is beneficial to study both patterns for T1 and T2. </w:t>
      </w:r>
    </w:p>
    <w:p w14:paraId="4972FCE3" w14:textId="010CF854" w:rsidR="004B7A08" w:rsidRDefault="004B7A08" w:rsidP="004B7A08">
      <w:pPr>
        <w:spacing w:after="240"/>
        <w:jc w:val="center"/>
        <w:rPr>
          <w:b/>
          <w:bCs/>
          <w:sz w:val="22"/>
          <w:szCs w:val="22"/>
        </w:rPr>
      </w:pPr>
      <w:r>
        <w:rPr>
          <w:b/>
          <w:bCs/>
          <w:noProof/>
          <w:sz w:val="22"/>
          <w:szCs w:val="22"/>
        </w:rPr>
        <w:drawing>
          <wp:inline distT="0" distB="0" distL="0" distR="0" wp14:anchorId="3F596553" wp14:editId="3AC090C5">
            <wp:extent cx="4699800" cy="1932631"/>
            <wp:effectExtent l="0" t="0" r="5715"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5605" cy="1947354"/>
                    </a:xfrm>
                    <a:prstGeom prst="rect">
                      <a:avLst/>
                    </a:prstGeom>
                    <a:noFill/>
                    <a:ln>
                      <a:noFill/>
                    </a:ln>
                  </pic:spPr>
                </pic:pic>
              </a:graphicData>
            </a:graphic>
          </wp:inline>
        </w:drawing>
      </w:r>
    </w:p>
    <w:p w14:paraId="03D9FFE3" w14:textId="5D3A656E" w:rsidR="004B7A08" w:rsidRPr="004B7A08" w:rsidRDefault="004B7A08" w:rsidP="004B7A08">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2</w:t>
      </w:r>
      <w:r w:rsidRPr="00FC354C">
        <w:rPr>
          <w:sz w:val="22"/>
          <w:szCs w:val="22"/>
          <w:lang w:val="en-US"/>
        </w:rPr>
        <w:t>.</w:t>
      </w:r>
      <w:r>
        <w:rPr>
          <w:sz w:val="22"/>
          <w:szCs w:val="22"/>
          <w:lang w:val="en-US"/>
        </w:rPr>
        <w:t xml:space="preserve"> </w:t>
      </w:r>
      <w:r>
        <w:rPr>
          <w:b w:val="0"/>
          <w:sz w:val="22"/>
          <w:szCs w:val="22"/>
        </w:rPr>
        <w:t xml:space="preserve">T1 and T2 patterns in temporal beam prediction. (a) </w:t>
      </w:r>
      <w:r w:rsidRPr="004B7A08">
        <w:rPr>
          <w:b w:val="0"/>
          <w:sz w:val="22"/>
          <w:szCs w:val="22"/>
        </w:rPr>
        <w:t xml:space="preserve">prediction of beam quality between each measurement/reporting </w:t>
      </w:r>
      <w:r>
        <w:rPr>
          <w:b w:val="0"/>
          <w:sz w:val="22"/>
          <w:szCs w:val="22"/>
        </w:rPr>
        <w:t xml:space="preserve">(b) </w:t>
      </w:r>
      <w:r w:rsidRPr="004B7A08">
        <w:rPr>
          <w:b w:val="0"/>
          <w:sz w:val="22"/>
          <w:szCs w:val="22"/>
        </w:rPr>
        <w:t>prediction of beam quality instead of measurement/reporting</w:t>
      </w:r>
      <w:r>
        <w:rPr>
          <w:b w:val="0"/>
          <w:sz w:val="22"/>
          <w:szCs w:val="22"/>
        </w:rPr>
        <w:t>.</w:t>
      </w:r>
    </w:p>
    <w:p w14:paraId="14C884A9" w14:textId="0D1B687C" w:rsidR="004B7A08" w:rsidRDefault="004B7A08" w:rsidP="004B7A08">
      <w:pPr>
        <w:spacing w:before="240"/>
        <w:rPr>
          <w:b/>
          <w:bCs/>
          <w:sz w:val="22"/>
          <w:szCs w:val="22"/>
        </w:rPr>
      </w:pPr>
      <w:r w:rsidRPr="0094044A">
        <w:rPr>
          <w:rFonts w:eastAsia="游明朝"/>
          <w:b/>
          <w:sz w:val="22"/>
          <w:szCs w:val="22"/>
          <w:u w:val="single"/>
        </w:rPr>
        <w:t xml:space="preserve">Proposal </w:t>
      </w:r>
      <w:r>
        <w:rPr>
          <w:rFonts w:eastAsia="游明朝"/>
          <w:b/>
          <w:sz w:val="22"/>
          <w:szCs w:val="22"/>
          <w:u w:val="single"/>
        </w:rPr>
        <w:t>2</w:t>
      </w:r>
      <w:r w:rsidRPr="0094044A">
        <w:rPr>
          <w:rFonts w:eastAsia="游明朝"/>
          <w:b/>
          <w:sz w:val="22"/>
          <w:szCs w:val="22"/>
        </w:rPr>
        <w:t xml:space="preserve">: </w:t>
      </w:r>
      <w:r>
        <w:rPr>
          <w:rFonts w:eastAsia="游明朝"/>
          <w:b/>
          <w:sz w:val="22"/>
          <w:szCs w:val="22"/>
        </w:rPr>
        <w:t>Study the following two patterns for T1 and T2 in temporal beam prediction.</w:t>
      </w:r>
    </w:p>
    <w:p w14:paraId="7F76D099" w14:textId="026DDF08" w:rsidR="004B7A08" w:rsidRPr="00F65186" w:rsidRDefault="004B7A08" w:rsidP="004B7A08">
      <w:pPr>
        <w:rPr>
          <w:b/>
          <w:bCs/>
          <w:sz w:val="22"/>
          <w:szCs w:val="22"/>
        </w:rPr>
      </w:pPr>
      <w:r w:rsidRPr="00F65186">
        <w:rPr>
          <w:rFonts w:hint="eastAsia"/>
          <w:b/>
          <w:bCs/>
          <w:sz w:val="22"/>
          <w:szCs w:val="22"/>
        </w:rPr>
        <w:t>・</w:t>
      </w:r>
      <w:r w:rsidRPr="004B7A08">
        <w:rPr>
          <w:b/>
          <w:bCs/>
          <w:sz w:val="22"/>
          <w:szCs w:val="22"/>
        </w:rPr>
        <w:t>prediction of beam quality between each measurement/reporting</w:t>
      </w:r>
    </w:p>
    <w:p w14:paraId="220DE9C4" w14:textId="695E046A" w:rsidR="003471EE" w:rsidRDefault="004B7A08" w:rsidP="004B7A08">
      <w:pPr>
        <w:spacing w:after="240"/>
        <w:rPr>
          <w:b/>
          <w:bCs/>
          <w:sz w:val="22"/>
          <w:szCs w:val="22"/>
        </w:rPr>
      </w:pPr>
      <w:r w:rsidRPr="00F65186">
        <w:rPr>
          <w:rFonts w:hint="eastAsia"/>
          <w:b/>
          <w:bCs/>
          <w:sz w:val="22"/>
          <w:szCs w:val="22"/>
        </w:rPr>
        <w:t>・</w:t>
      </w:r>
      <w:r w:rsidRPr="004B7A08">
        <w:rPr>
          <w:b/>
          <w:bCs/>
          <w:sz w:val="22"/>
          <w:szCs w:val="22"/>
        </w:rPr>
        <w:t>prediction of beam quality instead of measurement/reporting</w:t>
      </w:r>
    </w:p>
    <w:p w14:paraId="154AEF00" w14:textId="1E6EC8D1" w:rsidR="003471EE" w:rsidRDefault="003471EE" w:rsidP="003471EE">
      <w:pPr>
        <w:pStyle w:val="2"/>
        <w:numPr>
          <w:ilvl w:val="2"/>
          <w:numId w:val="6"/>
        </w:numPr>
        <w:spacing w:before="240" w:line="360" w:lineRule="auto"/>
        <w:jc w:val="both"/>
        <w:rPr>
          <w:b/>
          <w:bCs/>
          <w:sz w:val="22"/>
          <w:szCs w:val="22"/>
          <w:lang w:val="en-US"/>
        </w:rPr>
      </w:pPr>
      <w:r>
        <w:rPr>
          <w:b/>
          <w:bCs/>
          <w:sz w:val="22"/>
          <w:szCs w:val="22"/>
          <w:lang w:val="en-US"/>
        </w:rPr>
        <w:t>Beam Set for DL beam prediction</w:t>
      </w:r>
    </w:p>
    <w:p w14:paraId="2C4095BB" w14:textId="32C580B7" w:rsidR="003471EE" w:rsidRPr="003471EE" w:rsidRDefault="003471EE" w:rsidP="003471EE">
      <w:pPr>
        <w:spacing w:after="240"/>
        <w:rPr>
          <w:sz w:val="22"/>
          <w:szCs w:val="22"/>
        </w:rPr>
      </w:pPr>
      <w:r w:rsidRPr="003471EE">
        <w:rPr>
          <w:sz w:val="22"/>
          <w:szCs w:val="22"/>
        </w:rPr>
        <w:t>At the RAN1#11</w:t>
      </w:r>
      <w:r>
        <w:rPr>
          <w:sz w:val="22"/>
          <w:szCs w:val="22"/>
        </w:rPr>
        <w:t>0bis-e and the RAN1#112</w:t>
      </w:r>
      <w:r w:rsidRPr="003471EE">
        <w:rPr>
          <w:sz w:val="22"/>
          <w:szCs w:val="22"/>
        </w:rPr>
        <w:t>, the</w:t>
      </w:r>
      <w:r>
        <w:rPr>
          <w:sz w:val="22"/>
          <w:szCs w:val="22"/>
        </w:rPr>
        <w:t xml:space="preserve"> definition of Set B was clarified, and the concept of Set C was introduced </w:t>
      </w:r>
      <w:r w:rsidRPr="003471EE">
        <w:rPr>
          <w:sz w:val="22"/>
          <w:szCs w:val="22"/>
        </w:rPr>
        <w:t>as follows</w:t>
      </w:r>
      <w:r>
        <w:rPr>
          <w:sz w:val="22"/>
          <w:szCs w:val="22"/>
        </w:rPr>
        <w:t>, respectively</w:t>
      </w:r>
      <w:r w:rsidRPr="003471EE">
        <w:rPr>
          <w:sz w:val="22"/>
          <w:szCs w:val="22"/>
        </w:rPr>
        <w:t xml:space="preserve"> </w:t>
      </w:r>
      <w:r>
        <w:rPr>
          <w:sz w:val="22"/>
          <w:szCs w:val="22"/>
        </w:rPr>
        <w:t xml:space="preserve">[3] </w:t>
      </w:r>
      <w:r w:rsidRPr="003471EE">
        <w:rPr>
          <w:sz w:val="22"/>
          <w:szCs w:val="22"/>
        </w:rPr>
        <w:t>[5]</w:t>
      </w:r>
      <w:r>
        <w:rPr>
          <w:sz w:val="22"/>
          <w:szCs w:val="22"/>
        </w:rPr>
        <w:t>.</w:t>
      </w:r>
    </w:p>
    <w:p w14:paraId="10FC810B" w14:textId="5034C06C" w:rsidR="003471EE" w:rsidRDefault="003471EE" w:rsidP="003471EE">
      <w:pPr>
        <w:rPr>
          <w:lang w:val="en-US"/>
        </w:rPr>
      </w:pPr>
      <w:r w:rsidRPr="003F5DCB">
        <w:rPr>
          <w:rFonts w:eastAsia="SimSun"/>
          <w:noProof/>
        </w:rPr>
        <mc:AlternateContent>
          <mc:Choice Requires="wps">
            <w:drawing>
              <wp:inline distT="0" distB="0" distL="0" distR="0" wp14:anchorId="308A0E7C" wp14:editId="3B5A74ED">
                <wp:extent cx="6129338" cy="1404620"/>
                <wp:effectExtent l="0" t="0" r="24130" b="22225"/>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1DE0701" w14:textId="77777777" w:rsidR="003471EE" w:rsidRP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 xml:space="preserve">Conclusion </w:t>
                            </w:r>
                          </w:p>
                          <w:p w14:paraId="2D8F166E" w14:textId="6E76348F" w:rsid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For the sub use case BM-Case1 and BM-Case2, Set B is a set of beams whose measurements are taken as inputs of the AI/ML model</w:t>
                            </w:r>
                          </w:p>
                          <w:p w14:paraId="47CB52C0" w14:textId="77777777" w:rsidR="003471EE" w:rsidRPr="003471EE" w:rsidRDefault="003471EE" w:rsidP="003471EE">
                            <w:pPr>
                              <w:rPr>
                                <w:rFonts w:ascii="Times" w:eastAsia="DengXian" w:hAnsi="Times"/>
                                <w:sz w:val="20"/>
                                <w:szCs w:val="24"/>
                                <w:highlight w:val="green"/>
                                <w:lang w:eastAsia="zh-CN"/>
                              </w:rPr>
                            </w:pPr>
                          </w:p>
                          <w:p w14:paraId="7891166E" w14:textId="6BD6E153" w:rsidR="003471EE" w:rsidRPr="003471EE" w:rsidRDefault="003471EE" w:rsidP="003471EE">
                            <w:pPr>
                              <w:rPr>
                                <w:rFonts w:ascii="Times" w:eastAsia="DengXian" w:hAnsi="Times"/>
                                <w:sz w:val="20"/>
                                <w:szCs w:val="24"/>
                                <w:highlight w:val="green"/>
                                <w:lang w:eastAsia="zh-CN"/>
                              </w:rPr>
                            </w:pPr>
                            <w:r w:rsidRPr="003471EE">
                              <w:rPr>
                                <w:rFonts w:ascii="Times" w:eastAsia="DengXian" w:hAnsi="Times" w:hint="eastAsia"/>
                                <w:sz w:val="20"/>
                                <w:szCs w:val="24"/>
                                <w:highlight w:val="green"/>
                                <w:lang w:eastAsia="zh-CN"/>
                              </w:rPr>
                              <w:t>A</w:t>
                            </w:r>
                            <w:r w:rsidRPr="003471EE">
                              <w:rPr>
                                <w:rFonts w:ascii="Times" w:eastAsia="DengXian" w:hAnsi="Times"/>
                                <w:sz w:val="20"/>
                                <w:szCs w:val="24"/>
                                <w:highlight w:val="green"/>
                                <w:lang w:eastAsia="zh-CN"/>
                              </w:rPr>
                              <w:t>greement</w:t>
                            </w:r>
                          </w:p>
                          <w:p w14:paraId="711660C3" w14:textId="77777777" w:rsidR="003471EE" w:rsidRPr="003471EE" w:rsidRDefault="003471EE" w:rsidP="003471EE">
                            <w:pPr>
                              <w:widowControl w:val="0"/>
                              <w:numPr>
                                <w:ilvl w:val="0"/>
                                <w:numId w:val="43"/>
                              </w:numPr>
                              <w:tabs>
                                <w:tab w:val="left" w:pos="720"/>
                                <w:tab w:val="left" w:pos="1710"/>
                              </w:tabs>
                              <w:contextualSpacing/>
                              <w:jc w:val="both"/>
                              <w:rPr>
                                <w:rFonts w:ascii="Times" w:eastAsia="Batang" w:hAnsi="Times"/>
                                <w:sz w:val="20"/>
                                <w:szCs w:val="24"/>
                                <w:lang w:eastAsia="ko-KR"/>
                              </w:rPr>
                            </w:pPr>
                            <w:r w:rsidRPr="003471EE">
                              <w:rPr>
                                <w:rFonts w:ascii="Times" w:eastAsia="Batang" w:hAnsi="Times"/>
                                <w:sz w:val="20"/>
                                <w:szCs w:val="24"/>
                                <w:lang w:eastAsia="ko-KR"/>
                              </w:rPr>
                              <w:t xml:space="preserve">Additionally study the following option on the selection of Set B of beams (pairs) (for Option 2: Set B is variable) </w:t>
                            </w:r>
                          </w:p>
                          <w:p w14:paraId="028AFAC6" w14:textId="77777777" w:rsidR="003471EE" w:rsidRPr="003471EE" w:rsidRDefault="003471EE" w:rsidP="003471EE">
                            <w:pPr>
                              <w:widowControl w:val="0"/>
                              <w:numPr>
                                <w:ilvl w:val="1"/>
                                <w:numId w:val="43"/>
                              </w:numPr>
                              <w:contextualSpacing/>
                              <w:rPr>
                                <w:rFonts w:ascii="Times" w:eastAsia="Batang" w:hAnsi="Times"/>
                                <w:color w:val="000000"/>
                                <w:sz w:val="20"/>
                                <w:szCs w:val="24"/>
                                <w:lang w:eastAsia="ko-KR"/>
                              </w:rPr>
                            </w:pP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D: Set B is a subset of measured beams (pairs) Set C (including Set B = Set C), </w:t>
                            </w:r>
                            <w:proofErr w:type="gramStart"/>
                            <w:r w:rsidRPr="003471EE">
                              <w:rPr>
                                <w:rFonts w:ascii="Times" w:eastAsia="Batang" w:hAnsi="Times"/>
                                <w:color w:val="000000"/>
                                <w:sz w:val="20"/>
                                <w:szCs w:val="24"/>
                                <w:lang w:eastAsia="ko-KR"/>
                              </w:rPr>
                              <w:t>e.g.</w:t>
                            </w:r>
                            <w:proofErr w:type="gramEnd"/>
                            <w:r w:rsidRPr="003471EE">
                              <w:rPr>
                                <w:rFonts w:ascii="Times" w:eastAsia="Batang" w:hAnsi="Times"/>
                                <w:color w:val="000000"/>
                                <w:sz w:val="20"/>
                                <w:szCs w:val="24"/>
                                <w:lang w:eastAsia="ko-KR"/>
                              </w:rPr>
                              <w:t xml:space="preserve"> Top-K beams(pairs) of Set C</w:t>
                            </w:r>
                          </w:p>
                          <w:p w14:paraId="790904A7" w14:textId="405AFC4E" w:rsidR="003471EE" w:rsidRPr="003471EE" w:rsidRDefault="003471EE" w:rsidP="003471EE">
                            <w:pPr>
                              <w:widowControl w:val="0"/>
                              <w:numPr>
                                <w:ilvl w:val="0"/>
                                <w:numId w:val="43"/>
                              </w:numPr>
                              <w:contextualSpacing/>
                              <w:rPr>
                                <w:rFonts w:ascii="Times" w:eastAsia="Batang" w:hAnsi="Times"/>
                                <w:color w:val="000000"/>
                                <w:sz w:val="20"/>
                                <w:szCs w:val="24"/>
                                <w:lang w:eastAsia="ko-KR"/>
                              </w:rPr>
                            </w:pPr>
                            <w:r w:rsidRPr="003471EE">
                              <w:rPr>
                                <w:rFonts w:ascii="Times" w:eastAsia="Batang" w:hAnsi="Times"/>
                                <w:color w:val="000000"/>
                                <w:sz w:val="20"/>
                                <w:szCs w:val="24"/>
                                <w:lang w:eastAsia="ko-KR"/>
                              </w:rPr>
                              <w:t>Companies report the number of pre-configured patterns used in the evaluation for Option 2: Set B is variable if applicable (</w:t>
                            </w:r>
                            <w:proofErr w:type="gramStart"/>
                            <w:r w:rsidRPr="003471EE">
                              <w:rPr>
                                <w:rFonts w:ascii="Times" w:eastAsia="Batang" w:hAnsi="Times"/>
                                <w:color w:val="000000"/>
                                <w:sz w:val="20"/>
                                <w:szCs w:val="24"/>
                                <w:lang w:eastAsia="ko-KR"/>
                              </w:rPr>
                              <w:t>e.g.</w:t>
                            </w:r>
                            <w:proofErr w:type="gramEnd"/>
                            <w:r w:rsidRPr="003471EE">
                              <w:rPr>
                                <w:rFonts w:ascii="Times" w:eastAsia="Batang" w:hAnsi="Times"/>
                                <w:color w:val="000000"/>
                                <w:sz w:val="20"/>
                                <w:szCs w:val="24"/>
                                <w:lang w:eastAsia="ko-KR"/>
                              </w:rPr>
                              <w:t xml:space="preserve"> </w:t>
                            </w: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A and </w:t>
                            </w: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B)</w:t>
                            </w:r>
                          </w:p>
                        </w:txbxContent>
                      </wps:txbx>
                      <wps:bodyPr rot="0" vert="horz" wrap="square" lIns="91440" tIns="45720" rIns="91440" bIns="45720" anchor="t" anchorCtr="0">
                        <a:spAutoFit/>
                      </wps:bodyPr>
                    </wps:wsp>
                  </a:graphicData>
                </a:graphic>
              </wp:inline>
            </w:drawing>
          </mc:Choice>
          <mc:Fallback>
            <w:pict>
              <v:shape w14:anchorId="308A0E7C" id="_x0000_s1030"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PCkrvUXAgAAJwQAAA4AAAAAAAAAAAAAAAAALgIAAGRycy9lMm9Eb2MueG1sUEsBAi0AFAAGAAgA&#10;AAAhAHbtnyjcAAAABQEAAA8AAAAAAAAAAAAAAAAAcQQAAGRycy9kb3ducmV2LnhtbFBLBQYAAAAA&#10;BAAEAPMAAAB6BQAAAAA=&#10;">
                <v:textbox style="mso-fit-shape-to-text:t">
                  <w:txbxContent>
                    <w:p w14:paraId="71DE0701" w14:textId="77777777" w:rsidR="003471EE" w:rsidRP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 xml:space="preserve">Conclusion </w:t>
                      </w:r>
                    </w:p>
                    <w:p w14:paraId="2D8F166E" w14:textId="6E76348F" w:rsid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For the sub use case BM-Case1 and BM-Case2, Set B is a set of beams whose measurements are taken as inputs of the AI/ML model</w:t>
                      </w:r>
                    </w:p>
                    <w:p w14:paraId="47CB52C0" w14:textId="77777777" w:rsidR="003471EE" w:rsidRPr="003471EE" w:rsidRDefault="003471EE" w:rsidP="003471EE">
                      <w:pPr>
                        <w:rPr>
                          <w:rFonts w:ascii="Times" w:eastAsia="DengXian" w:hAnsi="Times"/>
                          <w:sz w:val="20"/>
                          <w:szCs w:val="24"/>
                          <w:highlight w:val="green"/>
                          <w:lang w:eastAsia="zh-CN"/>
                        </w:rPr>
                      </w:pPr>
                    </w:p>
                    <w:p w14:paraId="7891166E" w14:textId="6BD6E153" w:rsidR="003471EE" w:rsidRPr="003471EE" w:rsidRDefault="003471EE" w:rsidP="003471EE">
                      <w:pPr>
                        <w:rPr>
                          <w:rFonts w:ascii="Times" w:eastAsia="DengXian" w:hAnsi="Times"/>
                          <w:sz w:val="20"/>
                          <w:szCs w:val="24"/>
                          <w:highlight w:val="green"/>
                          <w:lang w:eastAsia="zh-CN"/>
                        </w:rPr>
                      </w:pPr>
                      <w:r w:rsidRPr="003471EE">
                        <w:rPr>
                          <w:rFonts w:ascii="Times" w:eastAsia="DengXian" w:hAnsi="Times" w:hint="eastAsia"/>
                          <w:sz w:val="20"/>
                          <w:szCs w:val="24"/>
                          <w:highlight w:val="green"/>
                          <w:lang w:eastAsia="zh-CN"/>
                        </w:rPr>
                        <w:t>A</w:t>
                      </w:r>
                      <w:r w:rsidRPr="003471EE">
                        <w:rPr>
                          <w:rFonts w:ascii="Times" w:eastAsia="DengXian" w:hAnsi="Times"/>
                          <w:sz w:val="20"/>
                          <w:szCs w:val="24"/>
                          <w:highlight w:val="green"/>
                          <w:lang w:eastAsia="zh-CN"/>
                        </w:rPr>
                        <w:t>greement</w:t>
                      </w:r>
                    </w:p>
                    <w:p w14:paraId="711660C3" w14:textId="77777777" w:rsidR="003471EE" w:rsidRPr="003471EE" w:rsidRDefault="003471EE" w:rsidP="003471EE">
                      <w:pPr>
                        <w:widowControl w:val="0"/>
                        <w:numPr>
                          <w:ilvl w:val="0"/>
                          <w:numId w:val="43"/>
                        </w:numPr>
                        <w:tabs>
                          <w:tab w:val="left" w:pos="720"/>
                          <w:tab w:val="left" w:pos="1710"/>
                        </w:tabs>
                        <w:contextualSpacing/>
                        <w:jc w:val="both"/>
                        <w:rPr>
                          <w:rFonts w:ascii="Times" w:eastAsia="Batang" w:hAnsi="Times"/>
                          <w:sz w:val="20"/>
                          <w:szCs w:val="24"/>
                          <w:lang w:eastAsia="ko-KR"/>
                        </w:rPr>
                      </w:pPr>
                      <w:r w:rsidRPr="003471EE">
                        <w:rPr>
                          <w:rFonts w:ascii="Times" w:eastAsia="Batang" w:hAnsi="Times"/>
                          <w:sz w:val="20"/>
                          <w:szCs w:val="24"/>
                          <w:lang w:eastAsia="ko-KR"/>
                        </w:rPr>
                        <w:t xml:space="preserve">Additionally study the following option on the selection of Set B of beams (pairs) (for Option 2: Set B is variable) </w:t>
                      </w:r>
                    </w:p>
                    <w:p w14:paraId="028AFAC6" w14:textId="77777777" w:rsidR="003471EE" w:rsidRPr="003471EE" w:rsidRDefault="003471EE" w:rsidP="003471EE">
                      <w:pPr>
                        <w:widowControl w:val="0"/>
                        <w:numPr>
                          <w:ilvl w:val="1"/>
                          <w:numId w:val="43"/>
                        </w:numPr>
                        <w:contextualSpacing/>
                        <w:rPr>
                          <w:rFonts w:ascii="Times" w:eastAsia="Batang" w:hAnsi="Times"/>
                          <w:color w:val="000000"/>
                          <w:sz w:val="20"/>
                          <w:szCs w:val="24"/>
                          <w:lang w:eastAsia="ko-KR"/>
                        </w:rPr>
                      </w:pP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D: Set B is a subset of measured beams (pairs) Set C (including Set B = Set C), </w:t>
                      </w:r>
                      <w:proofErr w:type="gramStart"/>
                      <w:r w:rsidRPr="003471EE">
                        <w:rPr>
                          <w:rFonts w:ascii="Times" w:eastAsia="Batang" w:hAnsi="Times"/>
                          <w:color w:val="000000"/>
                          <w:sz w:val="20"/>
                          <w:szCs w:val="24"/>
                          <w:lang w:eastAsia="ko-KR"/>
                        </w:rPr>
                        <w:t>e.g.</w:t>
                      </w:r>
                      <w:proofErr w:type="gramEnd"/>
                      <w:r w:rsidRPr="003471EE">
                        <w:rPr>
                          <w:rFonts w:ascii="Times" w:eastAsia="Batang" w:hAnsi="Times"/>
                          <w:color w:val="000000"/>
                          <w:sz w:val="20"/>
                          <w:szCs w:val="24"/>
                          <w:lang w:eastAsia="ko-KR"/>
                        </w:rPr>
                        <w:t xml:space="preserve"> Top-K beams(pairs) of Set C</w:t>
                      </w:r>
                    </w:p>
                    <w:p w14:paraId="790904A7" w14:textId="405AFC4E" w:rsidR="003471EE" w:rsidRPr="003471EE" w:rsidRDefault="003471EE" w:rsidP="003471EE">
                      <w:pPr>
                        <w:widowControl w:val="0"/>
                        <w:numPr>
                          <w:ilvl w:val="0"/>
                          <w:numId w:val="43"/>
                        </w:numPr>
                        <w:contextualSpacing/>
                        <w:rPr>
                          <w:rFonts w:ascii="Times" w:eastAsia="Batang" w:hAnsi="Times" w:hint="eastAsia"/>
                          <w:color w:val="000000"/>
                          <w:sz w:val="20"/>
                          <w:szCs w:val="24"/>
                          <w:lang w:eastAsia="ko-KR"/>
                        </w:rPr>
                      </w:pPr>
                      <w:r w:rsidRPr="003471EE">
                        <w:rPr>
                          <w:rFonts w:ascii="Times" w:eastAsia="Batang" w:hAnsi="Times"/>
                          <w:color w:val="000000"/>
                          <w:sz w:val="20"/>
                          <w:szCs w:val="24"/>
                          <w:lang w:eastAsia="ko-KR"/>
                        </w:rPr>
                        <w:t>Companies report the number of pre-configured patterns used in the evaluation for Option 2: Set B is variable if applicable (</w:t>
                      </w:r>
                      <w:proofErr w:type="gramStart"/>
                      <w:r w:rsidRPr="003471EE">
                        <w:rPr>
                          <w:rFonts w:ascii="Times" w:eastAsia="Batang" w:hAnsi="Times"/>
                          <w:color w:val="000000"/>
                          <w:sz w:val="20"/>
                          <w:szCs w:val="24"/>
                          <w:lang w:eastAsia="ko-KR"/>
                        </w:rPr>
                        <w:t>e.g.</w:t>
                      </w:r>
                      <w:proofErr w:type="gramEnd"/>
                      <w:r w:rsidRPr="003471EE">
                        <w:rPr>
                          <w:rFonts w:ascii="Times" w:eastAsia="Batang" w:hAnsi="Times"/>
                          <w:color w:val="000000"/>
                          <w:sz w:val="20"/>
                          <w:szCs w:val="24"/>
                          <w:lang w:eastAsia="ko-KR"/>
                        </w:rPr>
                        <w:t xml:space="preserve"> </w:t>
                      </w: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A and </w:t>
                      </w: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B)</w:t>
                      </w:r>
                    </w:p>
                  </w:txbxContent>
                </v:textbox>
                <w10:anchorlock/>
              </v:shape>
            </w:pict>
          </mc:Fallback>
        </mc:AlternateContent>
      </w:r>
    </w:p>
    <w:p w14:paraId="58386884" w14:textId="4673C5F7" w:rsidR="003471EE" w:rsidRDefault="003471EE" w:rsidP="003471EE">
      <w:pPr>
        <w:spacing w:before="240"/>
        <w:rPr>
          <w:sz w:val="22"/>
          <w:szCs w:val="22"/>
          <w:lang w:val="en-US"/>
        </w:rPr>
      </w:pPr>
      <w:r>
        <w:rPr>
          <w:sz w:val="22"/>
          <w:szCs w:val="22"/>
          <w:lang w:val="en-US"/>
        </w:rPr>
        <w:t>In the above agreement, Set C is defined as the measured beams (pairs). In the DL beam prediction at NW side, Set B is selected from the reported beams. However, the reported beams are not always the same as measured beam</w:t>
      </w:r>
      <w:r w:rsidR="00274A9F">
        <w:rPr>
          <w:sz w:val="22"/>
          <w:szCs w:val="22"/>
          <w:lang w:val="en-US"/>
        </w:rPr>
        <w:t>s</w:t>
      </w:r>
      <w:r>
        <w:rPr>
          <w:sz w:val="22"/>
          <w:szCs w:val="22"/>
          <w:lang w:val="en-US"/>
        </w:rPr>
        <w:t xml:space="preserve">. </w:t>
      </w:r>
      <w:r w:rsidR="00274A9F">
        <w:rPr>
          <w:sz w:val="22"/>
          <w:szCs w:val="22"/>
          <w:lang w:val="en-US"/>
        </w:rPr>
        <w:t xml:space="preserve">For example, </w:t>
      </w:r>
      <w:r>
        <w:rPr>
          <w:sz w:val="22"/>
          <w:szCs w:val="22"/>
          <w:lang w:val="en-US"/>
        </w:rPr>
        <w:t>the reported beams are ones achieving the largest L1-RSRP among the measured beams</w:t>
      </w:r>
      <w:r w:rsidR="00274A9F">
        <w:rPr>
          <w:sz w:val="22"/>
          <w:szCs w:val="22"/>
          <w:lang w:val="en-US"/>
        </w:rPr>
        <w:t xml:space="preserve"> in the current L1-RSRP reporting</w:t>
      </w:r>
      <w:r>
        <w:rPr>
          <w:sz w:val="22"/>
          <w:szCs w:val="22"/>
          <w:lang w:val="en-US"/>
        </w:rPr>
        <w:t xml:space="preserve">. As the Set B and Set C </w:t>
      </w:r>
      <w:r w:rsidR="00274A9F">
        <w:rPr>
          <w:sz w:val="22"/>
          <w:szCs w:val="22"/>
          <w:lang w:val="en-US"/>
        </w:rPr>
        <w:t>are</w:t>
      </w:r>
      <w:r>
        <w:rPr>
          <w:sz w:val="22"/>
          <w:szCs w:val="22"/>
          <w:lang w:val="en-US"/>
        </w:rPr>
        <w:t xml:space="preserve"> not always the same, it is better to differentiate them. For the same reason, we think it is better to define Set D as a set of beams which could be potentially measured by UE. Fig.3 illustrates the example of Set A, Set B, Set C, and Set D.</w:t>
      </w:r>
    </w:p>
    <w:p w14:paraId="5020D841" w14:textId="5FC31AA7" w:rsidR="003471EE" w:rsidRDefault="00274A9F" w:rsidP="00274A9F">
      <w:pPr>
        <w:spacing w:before="240"/>
        <w:jc w:val="center"/>
        <w:rPr>
          <w:sz w:val="22"/>
          <w:szCs w:val="22"/>
          <w:lang w:val="en-US"/>
        </w:rPr>
      </w:pPr>
      <w:r>
        <w:rPr>
          <w:noProof/>
          <w:sz w:val="22"/>
          <w:szCs w:val="22"/>
          <w:lang w:val="en-US"/>
        </w:rPr>
        <w:lastRenderedPageBreak/>
        <w:drawing>
          <wp:inline distT="0" distB="0" distL="0" distR="0" wp14:anchorId="4621C945" wp14:editId="7BCDB437">
            <wp:extent cx="6428423" cy="353703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41091" cy="3544001"/>
                    </a:xfrm>
                    <a:prstGeom prst="rect">
                      <a:avLst/>
                    </a:prstGeom>
                    <a:noFill/>
                    <a:ln>
                      <a:noFill/>
                    </a:ln>
                  </pic:spPr>
                </pic:pic>
              </a:graphicData>
            </a:graphic>
          </wp:inline>
        </w:drawing>
      </w:r>
    </w:p>
    <w:p w14:paraId="50554641" w14:textId="45364F66" w:rsidR="003471EE" w:rsidRPr="004B7A08" w:rsidRDefault="003471EE" w:rsidP="003471EE">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3</w:t>
      </w:r>
      <w:r w:rsidRPr="00FC354C">
        <w:rPr>
          <w:sz w:val="22"/>
          <w:szCs w:val="22"/>
          <w:lang w:val="en-US"/>
        </w:rPr>
        <w:t>.</w:t>
      </w:r>
      <w:r>
        <w:rPr>
          <w:sz w:val="22"/>
          <w:szCs w:val="22"/>
          <w:lang w:val="en-US"/>
        </w:rPr>
        <w:t xml:space="preserve"> </w:t>
      </w:r>
      <w:r>
        <w:rPr>
          <w:b w:val="0"/>
          <w:sz w:val="22"/>
          <w:szCs w:val="22"/>
        </w:rPr>
        <w:t>Example of Set A, Set B, Set C, and Set D. (a) DL beam prediction</w:t>
      </w:r>
      <w:r w:rsidRPr="004B7A08">
        <w:rPr>
          <w:b w:val="0"/>
          <w:sz w:val="22"/>
          <w:szCs w:val="22"/>
        </w:rPr>
        <w:t xml:space="preserve"> </w:t>
      </w:r>
      <w:r>
        <w:rPr>
          <w:b w:val="0"/>
          <w:sz w:val="22"/>
          <w:szCs w:val="22"/>
        </w:rPr>
        <w:t>at UE side (b) DL beam prediction at NW side.</w:t>
      </w:r>
    </w:p>
    <w:p w14:paraId="4EBB526B" w14:textId="5C15E0A4" w:rsidR="003471EE" w:rsidRDefault="003471EE" w:rsidP="003471EE">
      <w:pPr>
        <w:spacing w:before="240"/>
        <w:rPr>
          <w:sz w:val="22"/>
          <w:szCs w:val="22"/>
          <w:lang w:val="en-US"/>
        </w:rPr>
      </w:pPr>
      <w:r>
        <w:rPr>
          <w:sz w:val="22"/>
          <w:szCs w:val="22"/>
          <w:lang w:val="en-US"/>
        </w:rPr>
        <w:t xml:space="preserve">In the practical scenario, UE cannot detect </w:t>
      </w:r>
      <w:r w:rsidR="00274A9F">
        <w:rPr>
          <w:sz w:val="22"/>
          <w:szCs w:val="22"/>
          <w:lang w:val="en-US"/>
        </w:rPr>
        <w:t xml:space="preserve">some </w:t>
      </w:r>
      <w:r>
        <w:rPr>
          <w:sz w:val="22"/>
          <w:szCs w:val="22"/>
          <w:lang w:val="en-US"/>
        </w:rPr>
        <w:t xml:space="preserve">signals due to the measurement sensitivity when the SNR is lower than certain </w:t>
      </w:r>
      <w:r w:rsidR="00446A1A">
        <w:rPr>
          <w:sz w:val="22"/>
          <w:szCs w:val="22"/>
          <w:lang w:val="en-US"/>
        </w:rPr>
        <w:t>level</w:t>
      </w:r>
      <w:r>
        <w:rPr>
          <w:sz w:val="22"/>
          <w:szCs w:val="22"/>
          <w:lang w:val="en-US"/>
        </w:rPr>
        <w:t xml:space="preserve">. Then, it is meaningless to measure the beam achieving very low SNR, such as the beam whose boresight is not aligned with UE direction. As one of the biggest motivations of the beam prediction is to reduce the number of beam measurements, the useless beam measurements should be avoided as much as possible in the beam prediction. Then, it is reasonable that UE does not measure all beams when some beams are expected to be </w:t>
      </w:r>
      <w:proofErr w:type="spellStart"/>
      <w:r>
        <w:rPr>
          <w:sz w:val="22"/>
          <w:szCs w:val="22"/>
          <w:lang w:val="en-US"/>
        </w:rPr>
        <w:t>not</w:t>
      </w:r>
      <w:proofErr w:type="spellEnd"/>
      <w:r>
        <w:rPr>
          <w:sz w:val="22"/>
          <w:szCs w:val="22"/>
          <w:lang w:val="en-US"/>
        </w:rPr>
        <w:t xml:space="preserve"> detectable. </w:t>
      </w:r>
      <w:r w:rsidR="00274A9F">
        <w:rPr>
          <w:sz w:val="22"/>
          <w:szCs w:val="22"/>
          <w:lang w:val="en-US"/>
        </w:rPr>
        <w:t xml:space="preserve">In other words, Set C should be chosen smartly among the potentially measured beams (Set D). </w:t>
      </w:r>
      <w:r>
        <w:rPr>
          <w:sz w:val="22"/>
          <w:szCs w:val="22"/>
          <w:lang w:val="en-US"/>
        </w:rPr>
        <w:t>Considering th</w:t>
      </w:r>
      <w:r w:rsidR="00274A9F">
        <w:rPr>
          <w:sz w:val="22"/>
          <w:szCs w:val="22"/>
          <w:lang w:val="en-US"/>
        </w:rPr>
        <w:t>e</w:t>
      </w:r>
      <w:r>
        <w:rPr>
          <w:sz w:val="22"/>
          <w:szCs w:val="22"/>
          <w:lang w:val="en-US"/>
        </w:rPr>
        <w:t xml:space="preserve"> situation whe</w:t>
      </w:r>
      <w:r w:rsidR="00274A9F">
        <w:rPr>
          <w:sz w:val="22"/>
          <w:szCs w:val="22"/>
          <w:lang w:val="en-US"/>
        </w:rPr>
        <w:t>re</w:t>
      </w:r>
      <w:r>
        <w:rPr>
          <w:sz w:val="22"/>
          <w:szCs w:val="22"/>
          <w:lang w:val="en-US"/>
        </w:rPr>
        <w:t xml:space="preserve"> Set C is a subset of Set D, Set D should be defined to facilitate the discussion.</w:t>
      </w:r>
    </w:p>
    <w:p w14:paraId="56BE6223" w14:textId="77777777" w:rsidR="003471EE" w:rsidRPr="003471EE" w:rsidRDefault="003471EE" w:rsidP="003471EE">
      <w:pPr>
        <w:spacing w:before="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3</w:t>
      </w:r>
      <w:r w:rsidRPr="0094044A">
        <w:rPr>
          <w:rFonts w:eastAsia="游明朝"/>
          <w:b/>
          <w:sz w:val="22"/>
          <w:szCs w:val="22"/>
        </w:rPr>
        <w:t xml:space="preserve">: </w:t>
      </w:r>
      <w:r>
        <w:rPr>
          <w:rFonts w:eastAsia="游明朝"/>
          <w:b/>
          <w:sz w:val="22"/>
          <w:szCs w:val="22"/>
        </w:rPr>
        <w:t>Define Set C and Set D as follows to facilitate the discussion</w:t>
      </w:r>
    </w:p>
    <w:p w14:paraId="60C7CFD9" w14:textId="77777777" w:rsidR="003471EE" w:rsidRPr="00F65186" w:rsidRDefault="003471EE" w:rsidP="003471EE">
      <w:pPr>
        <w:rPr>
          <w:b/>
          <w:bCs/>
          <w:sz w:val="22"/>
          <w:szCs w:val="22"/>
        </w:rPr>
      </w:pPr>
      <w:r w:rsidRPr="00F65186">
        <w:rPr>
          <w:rFonts w:hint="eastAsia"/>
          <w:b/>
          <w:bCs/>
          <w:sz w:val="22"/>
          <w:szCs w:val="22"/>
        </w:rPr>
        <w:t>・</w:t>
      </w:r>
      <w:r w:rsidRPr="003471EE">
        <w:rPr>
          <w:rFonts w:hint="eastAsia"/>
          <w:b/>
          <w:bCs/>
          <w:sz w:val="22"/>
          <w:szCs w:val="22"/>
        </w:rPr>
        <w:t xml:space="preserve">Set C is a set of beams whose measurements are obtained by UE for model inputs (Set B </w:t>
      </w:r>
      <w:r w:rsidRPr="003471EE">
        <w:rPr>
          <w:rFonts w:hint="eastAsia"/>
          <w:b/>
          <w:bCs/>
          <w:sz w:val="22"/>
          <w:szCs w:val="22"/>
        </w:rPr>
        <w:t>⊂</w:t>
      </w:r>
      <w:r w:rsidRPr="003471EE">
        <w:rPr>
          <w:rFonts w:hint="eastAsia"/>
          <w:b/>
          <w:bCs/>
          <w:sz w:val="22"/>
          <w:szCs w:val="22"/>
        </w:rPr>
        <w:t xml:space="preserve"> Set C)</w:t>
      </w:r>
    </w:p>
    <w:p w14:paraId="6C7DB0B0" w14:textId="77777777" w:rsidR="003471EE" w:rsidRPr="003471EE" w:rsidRDefault="003471EE" w:rsidP="003471EE">
      <w:pPr>
        <w:spacing w:after="240"/>
        <w:rPr>
          <w:b/>
          <w:bCs/>
          <w:sz w:val="22"/>
          <w:szCs w:val="22"/>
          <w:lang w:val="en-US"/>
        </w:rPr>
      </w:pPr>
      <w:r w:rsidRPr="00F65186">
        <w:rPr>
          <w:rFonts w:hint="eastAsia"/>
          <w:b/>
          <w:bCs/>
          <w:sz w:val="22"/>
          <w:szCs w:val="22"/>
        </w:rPr>
        <w:t>・</w:t>
      </w:r>
      <w:r w:rsidRPr="003471EE">
        <w:rPr>
          <w:rFonts w:hint="eastAsia"/>
          <w:b/>
          <w:bCs/>
          <w:sz w:val="22"/>
          <w:szCs w:val="22"/>
        </w:rPr>
        <w:t xml:space="preserve">Set D is a set of beams which could be potentially measured by UE  (Set C </w:t>
      </w:r>
      <w:r w:rsidRPr="003471EE">
        <w:rPr>
          <w:rFonts w:hint="eastAsia"/>
          <w:b/>
          <w:bCs/>
          <w:sz w:val="22"/>
          <w:szCs w:val="22"/>
        </w:rPr>
        <w:t>⊂</w:t>
      </w:r>
      <w:r w:rsidRPr="003471EE">
        <w:rPr>
          <w:rFonts w:hint="eastAsia"/>
          <w:b/>
          <w:bCs/>
          <w:sz w:val="22"/>
          <w:szCs w:val="22"/>
        </w:rPr>
        <w:t xml:space="preserve"> Set D)</w:t>
      </w:r>
    </w:p>
    <w:p w14:paraId="2930DA8E" w14:textId="19726255" w:rsidR="003471EE" w:rsidRPr="003471EE" w:rsidRDefault="003471EE" w:rsidP="003471EE">
      <w:pPr>
        <w:spacing w:before="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4</w:t>
      </w:r>
      <w:r w:rsidRPr="0094044A">
        <w:rPr>
          <w:rFonts w:eastAsia="游明朝"/>
          <w:b/>
          <w:sz w:val="22"/>
          <w:szCs w:val="22"/>
        </w:rPr>
        <w:t xml:space="preserve">: </w:t>
      </w:r>
      <w:r>
        <w:rPr>
          <w:rFonts w:eastAsia="游明朝"/>
          <w:b/>
          <w:sz w:val="22"/>
          <w:szCs w:val="22"/>
        </w:rPr>
        <w:t>Study the following scenario for the beam prediction</w:t>
      </w:r>
    </w:p>
    <w:p w14:paraId="483C24C4" w14:textId="5E3E32E4" w:rsidR="003471EE" w:rsidRDefault="003471EE" w:rsidP="003471EE">
      <w:pPr>
        <w:rPr>
          <w:b/>
          <w:bCs/>
          <w:sz w:val="22"/>
          <w:szCs w:val="22"/>
        </w:rPr>
      </w:pPr>
      <w:r>
        <w:rPr>
          <w:rFonts w:hint="eastAsia"/>
          <w:b/>
          <w:bCs/>
          <w:sz w:val="22"/>
          <w:szCs w:val="22"/>
        </w:rPr>
        <w:t>・</w:t>
      </w:r>
      <w:r>
        <w:rPr>
          <w:rFonts w:hint="eastAsia"/>
          <w:b/>
          <w:bCs/>
          <w:sz w:val="22"/>
          <w:szCs w:val="22"/>
        </w:rPr>
        <w:t>F</w:t>
      </w:r>
      <w:r>
        <w:rPr>
          <w:b/>
          <w:bCs/>
          <w:sz w:val="22"/>
          <w:szCs w:val="22"/>
        </w:rPr>
        <w:t>ixed Set C. UE measure the same beam per model inference.</w:t>
      </w:r>
    </w:p>
    <w:p w14:paraId="5CC0312A" w14:textId="6A6E4CDB" w:rsidR="003471EE" w:rsidRPr="003471EE" w:rsidRDefault="003471EE" w:rsidP="003471EE">
      <w:pPr>
        <w:rPr>
          <w:b/>
          <w:bCs/>
          <w:sz w:val="22"/>
          <w:szCs w:val="22"/>
        </w:rPr>
      </w:pPr>
      <w:r w:rsidRPr="00F65186">
        <w:rPr>
          <w:rFonts w:hint="eastAsia"/>
          <w:b/>
          <w:bCs/>
          <w:sz w:val="22"/>
          <w:szCs w:val="22"/>
        </w:rPr>
        <w:t>・</w:t>
      </w:r>
      <w:r>
        <w:rPr>
          <w:rFonts w:hint="eastAsia"/>
          <w:b/>
          <w:bCs/>
          <w:sz w:val="22"/>
          <w:szCs w:val="22"/>
        </w:rPr>
        <w:t>V</w:t>
      </w:r>
      <w:r>
        <w:rPr>
          <w:b/>
          <w:bCs/>
          <w:sz w:val="22"/>
          <w:szCs w:val="22"/>
        </w:rPr>
        <w:t xml:space="preserve">ariable </w:t>
      </w:r>
      <w:r w:rsidRPr="003471EE">
        <w:rPr>
          <w:rFonts w:hint="eastAsia"/>
          <w:b/>
          <w:bCs/>
          <w:sz w:val="22"/>
          <w:szCs w:val="22"/>
        </w:rPr>
        <w:t>Set C</w:t>
      </w:r>
      <w:r>
        <w:rPr>
          <w:b/>
          <w:bCs/>
          <w:sz w:val="22"/>
          <w:szCs w:val="22"/>
        </w:rPr>
        <w:t>. UE may measure the different beam per model inference.</w:t>
      </w:r>
    </w:p>
    <w:p w14:paraId="2835E68E" w14:textId="51570B38" w:rsidR="00F65186" w:rsidRPr="00F65186" w:rsidRDefault="003471EE" w:rsidP="0059643A">
      <w:pPr>
        <w:pStyle w:val="2"/>
        <w:numPr>
          <w:ilvl w:val="2"/>
          <w:numId w:val="6"/>
        </w:numPr>
        <w:spacing w:before="240" w:line="360" w:lineRule="auto"/>
        <w:jc w:val="both"/>
        <w:rPr>
          <w:b/>
          <w:bCs/>
          <w:sz w:val="22"/>
          <w:szCs w:val="22"/>
          <w:lang w:val="en-US"/>
        </w:rPr>
      </w:pPr>
      <w:r>
        <w:rPr>
          <w:b/>
          <w:bCs/>
          <w:sz w:val="22"/>
          <w:szCs w:val="22"/>
          <w:lang w:val="en-US"/>
        </w:rPr>
        <w:t>Performance monitoring</w:t>
      </w:r>
      <w:r w:rsidR="00F65186">
        <w:rPr>
          <w:b/>
          <w:bCs/>
          <w:sz w:val="22"/>
          <w:szCs w:val="22"/>
          <w:lang w:val="en-US"/>
        </w:rPr>
        <w:t xml:space="preserve"> for DL beam prediction</w:t>
      </w:r>
      <w:r w:rsidR="00F65186" w:rsidRPr="00F65186">
        <w:rPr>
          <w:b/>
          <w:bCs/>
          <w:sz w:val="22"/>
          <w:szCs w:val="22"/>
          <w:lang w:val="en-US"/>
        </w:rPr>
        <w:t xml:space="preserve"> </w:t>
      </w:r>
    </w:p>
    <w:p w14:paraId="11644BF2" w14:textId="40D6CEA0" w:rsidR="00F65186" w:rsidRPr="0059643A" w:rsidRDefault="00F65186" w:rsidP="00F65186">
      <w:pPr>
        <w:rPr>
          <w:sz w:val="22"/>
          <w:szCs w:val="22"/>
        </w:rPr>
      </w:pPr>
      <w:r>
        <w:rPr>
          <w:sz w:val="22"/>
          <w:szCs w:val="22"/>
        </w:rPr>
        <w:t>At the RAN1#11</w:t>
      </w:r>
      <w:r w:rsidR="003471EE">
        <w:rPr>
          <w:sz w:val="22"/>
          <w:szCs w:val="22"/>
        </w:rPr>
        <w:t>2</w:t>
      </w:r>
      <w:r>
        <w:rPr>
          <w:sz w:val="22"/>
          <w:szCs w:val="22"/>
        </w:rPr>
        <w:t xml:space="preserve">, </w:t>
      </w:r>
      <w:r w:rsidR="003471EE">
        <w:rPr>
          <w:sz w:val="22"/>
          <w:szCs w:val="22"/>
        </w:rPr>
        <w:t xml:space="preserve">the agreement related to the metric for the performance monitoring in DL beam prediction </w:t>
      </w:r>
      <w:r>
        <w:rPr>
          <w:sz w:val="22"/>
          <w:szCs w:val="22"/>
        </w:rPr>
        <w:t xml:space="preserve">was </w:t>
      </w:r>
      <w:r w:rsidR="003471EE">
        <w:rPr>
          <w:sz w:val="22"/>
          <w:szCs w:val="22"/>
        </w:rPr>
        <w:t xml:space="preserve">made </w:t>
      </w:r>
      <w:r>
        <w:rPr>
          <w:sz w:val="22"/>
          <w:szCs w:val="22"/>
        </w:rPr>
        <w:t>as follow</w:t>
      </w:r>
      <w:r w:rsidR="007117B3">
        <w:rPr>
          <w:sz w:val="22"/>
          <w:szCs w:val="22"/>
        </w:rPr>
        <w:t>s</w:t>
      </w:r>
      <w:r>
        <w:rPr>
          <w:sz w:val="22"/>
          <w:szCs w:val="22"/>
        </w:rPr>
        <w:t xml:space="preserve"> [</w:t>
      </w:r>
      <w:r w:rsidR="003471EE">
        <w:rPr>
          <w:sz w:val="22"/>
          <w:szCs w:val="22"/>
        </w:rPr>
        <w:t>5</w:t>
      </w:r>
      <w:r w:rsidR="0059643A">
        <w:rPr>
          <w:sz w:val="22"/>
          <w:szCs w:val="22"/>
        </w:rPr>
        <w:t>]</w:t>
      </w:r>
    </w:p>
    <w:p w14:paraId="7583C0E9" w14:textId="64A1B0D9" w:rsidR="00F65186" w:rsidRDefault="00F65186" w:rsidP="00F65186">
      <w:pPr>
        <w:rPr>
          <w:sz w:val="22"/>
          <w:szCs w:val="22"/>
        </w:rPr>
      </w:pPr>
      <w:r w:rsidRPr="003F5DCB">
        <w:rPr>
          <w:rFonts w:eastAsia="SimSun"/>
          <w:noProof/>
        </w:rPr>
        <w:lastRenderedPageBreak/>
        <mc:AlternateContent>
          <mc:Choice Requires="wps">
            <w:drawing>
              <wp:inline distT="0" distB="0" distL="0" distR="0" wp14:anchorId="2A0A6407" wp14:editId="6BAC294C">
                <wp:extent cx="6129338" cy="1404620"/>
                <wp:effectExtent l="0" t="0" r="24130" b="2222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7F0D25E" w14:textId="77777777" w:rsidR="003471EE" w:rsidRPr="003471EE" w:rsidRDefault="003471EE" w:rsidP="003471EE">
                            <w:pPr>
                              <w:rPr>
                                <w:rFonts w:eastAsiaTheme="minorEastAsia"/>
                                <w:bCs/>
                                <w:iCs/>
                                <w:sz w:val="20"/>
                              </w:rPr>
                            </w:pPr>
                            <w:r w:rsidRPr="003471EE">
                              <w:rPr>
                                <w:rFonts w:eastAsiaTheme="minorEastAsia"/>
                                <w:bCs/>
                                <w:iCs/>
                                <w:sz w:val="20"/>
                                <w:highlight w:val="green"/>
                                <w:u w:val="single"/>
                              </w:rPr>
                              <w:t>Agreement</w:t>
                            </w:r>
                            <w:r w:rsidRPr="003471EE">
                              <w:rPr>
                                <w:rFonts w:eastAsiaTheme="minorEastAsia"/>
                                <w:bCs/>
                                <w:iCs/>
                                <w:sz w:val="20"/>
                              </w:rPr>
                              <w:t xml:space="preserve"> </w:t>
                            </w:r>
                          </w:p>
                          <w:p w14:paraId="5CC31C8A" w14:textId="77777777" w:rsidR="003471EE" w:rsidRPr="003471EE" w:rsidRDefault="003471EE" w:rsidP="003471EE">
                            <w:pPr>
                              <w:rPr>
                                <w:rFonts w:eastAsiaTheme="minorEastAsia"/>
                                <w:bCs/>
                                <w:iCs/>
                                <w:sz w:val="20"/>
                              </w:rPr>
                            </w:pPr>
                            <w:r w:rsidRPr="003471EE">
                              <w:rPr>
                                <w:rFonts w:eastAsiaTheme="minorEastAsia"/>
                                <w:bCs/>
                                <w:iCs/>
                                <w:sz w:val="20"/>
                              </w:rPr>
                              <w:t>Regarding the performance metric(s) of AI/ML model monitoring for BM-Case1 and BM-Case2, study the following alternatives (including feasibility/necessity) with potential down-selection:</w:t>
                            </w:r>
                          </w:p>
                          <w:p w14:paraId="442AC368"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Alt.1: Beam prediction accuracy related KPIs, e.g., Top-K/1 </w:t>
                            </w:r>
                            <w:r w:rsidRPr="003471EE">
                              <w:rPr>
                                <w:rFonts w:eastAsiaTheme="minorEastAsia" w:hint="eastAsia"/>
                                <w:bCs/>
                                <w:iCs/>
                                <w:sz w:val="20"/>
                              </w:rPr>
                              <w:t>beam</w:t>
                            </w:r>
                            <w:r w:rsidRPr="003471EE">
                              <w:rPr>
                                <w:rFonts w:eastAsiaTheme="minorEastAsia"/>
                                <w:bCs/>
                                <w:iCs/>
                                <w:sz w:val="20"/>
                              </w:rPr>
                              <w:t xml:space="preserve"> prediction accuracy</w:t>
                            </w:r>
                          </w:p>
                          <w:p w14:paraId="37974E7D"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Alt.2: Link quality related KPIs, e.g., throughput, L1-RSRP, L1-SINR, hypothetical BLER</w:t>
                            </w:r>
                          </w:p>
                          <w:p w14:paraId="42AAE5DB"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Alt.3: Performance metric based on input/output data distribution of AI/ML </w:t>
                            </w:r>
                          </w:p>
                          <w:p w14:paraId="3140D13C"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Alt.4: The L1-RSRP difference evaluated by comparing measured RSRP and predicted RSRP </w:t>
                            </w:r>
                          </w:p>
                          <w:p w14:paraId="1EA7BA00"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Other alternatives are not precluded</w:t>
                            </w:r>
                          </w:p>
                          <w:p w14:paraId="15ED9C05" w14:textId="68D79842" w:rsidR="0059643A" w:rsidRPr="003471EE" w:rsidRDefault="003471EE" w:rsidP="003471EE">
                            <w:pPr>
                              <w:numPr>
                                <w:ilvl w:val="0"/>
                                <w:numId w:val="42"/>
                              </w:numPr>
                              <w:rPr>
                                <w:rFonts w:eastAsiaTheme="minorEastAsia"/>
                                <w:bCs/>
                                <w:iCs/>
                                <w:sz w:val="20"/>
                              </w:rPr>
                            </w:pPr>
                            <w:r w:rsidRPr="003471EE">
                              <w:rPr>
                                <w:rFonts w:eastAsiaTheme="minorEastAsia"/>
                                <w:bCs/>
                                <w:iCs/>
                                <w:sz w:val="20"/>
                              </w:rPr>
                              <w:t>Note: At least the performance and spec impact should be considered</w:t>
                            </w:r>
                          </w:p>
                        </w:txbxContent>
                      </wps:txbx>
                      <wps:bodyPr rot="0" vert="horz" wrap="square" lIns="91440" tIns="45720" rIns="91440" bIns="45720" anchor="t" anchorCtr="0">
                        <a:spAutoFit/>
                      </wps:bodyPr>
                    </wps:wsp>
                  </a:graphicData>
                </a:graphic>
              </wp:inline>
            </w:drawing>
          </mc:Choice>
          <mc:Fallback>
            <w:pict>
              <v:shape w14:anchorId="2A0A6407" id="_x0000_s1031"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IhPAAxYCAAAnBAAADgAAAAAAAAAAAAAAAAAuAgAAZHJzL2Uyb0RvYy54bWxQSwECLQAUAAYACAAA&#10;ACEAdu2fKNwAAAAFAQAADwAAAAAAAAAAAAAAAABwBAAAZHJzL2Rvd25yZXYueG1sUEsFBgAAAAAE&#10;AAQA8wAAAHkFAAAAAA==&#10;">
                <v:textbox style="mso-fit-shape-to-text:t">
                  <w:txbxContent>
                    <w:p w14:paraId="27F0D25E" w14:textId="77777777" w:rsidR="003471EE" w:rsidRPr="003471EE" w:rsidRDefault="003471EE" w:rsidP="003471EE">
                      <w:pPr>
                        <w:rPr>
                          <w:rFonts w:eastAsiaTheme="minorEastAsia"/>
                          <w:bCs/>
                          <w:iCs/>
                          <w:sz w:val="20"/>
                        </w:rPr>
                      </w:pPr>
                      <w:r w:rsidRPr="003471EE">
                        <w:rPr>
                          <w:rFonts w:eastAsiaTheme="minorEastAsia"/>
                          <w:bCs/>
                          <w:iCs/>
                          <w:sz w:val="20"/>
                          <w:highlight w:val="green"/>
                          <w:u w:val="single"/>
                        </w:rPr>
                        <w:t>Agreement</w:t>
                      </w:r>
                      <w:r w:rsidRPr="003471EE">
                        <w:rPr>
                          <w:rFonts w:eastAsiaTheme="minorEastAsia"/>
                          <w:bCs/>
                          <w:iCs/>
                          <w:sz w:val="20"/>
                        </w:rPr>
                        <w:t xml:space="preserve"> </w:t>
                      </w:r>
                    </w:p>
                    <w:p w14:paraId="5CC31C8A" w14:textId="77777777" w:rsidR="003471EE" w:rsidRPr="003471EE" w:rsidRDefault="003471EE" w:rsidP="003471EE">
                      <w:pPr>
                        <w:rPr>
                          <w:rFonts w:eastAsiaTheme="minorEastAsia"/>
                          <w:bCs/>
                          <w:iCs/>
                          <w:sz w:val="20"/>
                        </w:rPr>
                      </w:pPr>
                      <w:r w:rsidRPr="003471EE">
                        <w:rPr>
                          <w:rFonts w:eastAsiaTheme="minorEastAsia"/>
                          <w:bCs/>
                          <w:iCs/>
                          <w:sz w:val="20"/>
                        </w:rPr>
                        <w:t>Regarding the performance metric(s) of AI/ML model monitoring for BM-Case1 and BM-Case2, study the following alternatives (including feasibility/necessity) with potential down-selection:</w:t>
                      </w:r>
                    </w:p>
                    <w:p w14:paraId="442AC368"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Alt.1: Beam prediction accuracy related KPIs, e.g., Top-K/1 </w:t>
                      </w:r>
                      <w:r w:rsidRPr="003471EE">
                        <w:rPr>
                          <w:rFonts w:eastAsiaTheme="minorEastAsia" w:hint="eastAsia"/>
                          <w:bCs/>
                          <w:iCs/>
                          <w:sz w:val="20"/>
                        </w:rPr>
                        <w:t>beam</w:t>
                      </w:r>
                      <w:r w:rsidRPr="003471EE">
                        <w:rPr>
                          <w:rFonts w:eastAsiaTheme="minorEastAsia"/>
                          <w:bCs/>
                          <w:iCs/>
                          <w:sz w:val="20"/>
                        </w:rPr>
                        <w:t xml:space="preserve"> prediction accuracy</w:t>
                      </w:r>
                    </w:p>
                    <w:p w14:paraId="37974E7D"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Alt.2: Link quality related KPIs, e.g., throughput, L1-RSRP, L1-SINR, hypothetical BLER</w:t>
                      </w:r>
                    </w:p>
                    <w:p w14:paraId="42AAE5DB"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Alt.3: Performance metric based on input/output data distribution of AI/ML </w:t>
                      </w:r>
                    </w:p>
                    <w:p w14:paraId="3140D13C"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Alt.4: The L1-RSRP difference evaluated by comparing measured RSRP and predicted RSRP </w:t>
                      </w:r>
                    </w:p>
                    <w:p w14:paraId="1EA7BA00"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Other alternatives are not precluded</w:t>
                      </w:r>
                    </w:p>
                    <w:p w14:paraId="15ED9C05" w14:textId="68D79842" w:rsidR="0059643A" w:rsidRPr="003471EE" w:rsidRDefault="003471EE" w:rsidP="003471EE">
                      <w:pPr>
                        <w:numPr>
                          <w:ilvl w:val="0"/>
                          <w:numId w:val="42"/>
                        </w:numPr>
                        <w:rPr>
                          <w:rFonts w:eastAsiaTheme="minorEastAsia" w:hint="eastAsia"/>
                          <w:bCs/>
                          <w:iCs/>
                          <w:sz w:val="20"/>
                        </w:rPr>
                      </w:pPr>
                      <w:r w:rsidRPr="003471EE">
                        <w:rPr>
                          <w:rFonts w:eastAsiaTheme="minorEastAsia"/>
                          <w:bCs/>
                          <w:iCs/>
                          <w:sz w:val="20"/>
                        </w:rPr>
                        <w:t>Note: At least the performance and spec impact should be considered</w:t>
                      </w:r>
                    </w:p>
                  </w:txbxContent>
                </v:textbox>
                <w10:anchorlock/>
              </v:shape>
            </w:pict>
          </mc:Fallback>
        </mc:AlternateContent>
      </w:r>
    </w:p>
    <w:p w14:paraId="5C92407C" w14:textId="5C73BA49" w:rsidR="0059643A" w:rsidRDefault="00F65186" w:rsidP="00601B61">
      <w:pPr>
        <w:rPr>
          <w:sz w:val="22"/>
          <w:szCs w:val="22"/>
        </w:rPr>
      </w:pPr>
      <w:r>
        <w:rPr>
          <w:sz w:val="22"/>
          <w:szCs w:val="22"/>
        </w:rPr>
        <w:t>Performance metric is an important aspect in</w:t>
      </w:r>
      <w:r w:rsidR="003471EE">
        <w:rPr>
          <w:sz w:val="22"/>
          <w:szCs w:val="22"/>
        </w:rPr>
        <w:t xml:space="preserve"> performance</w:t>
      </w:r>
      <w:r>
        <w:rPr>
          <w:sz w:val="22"/>
          <w:szCs w:val="22"/>
        </w:rPr>
        <w:t xml:space="preserve"> monitoring. </w:t>
      </w:r>
      <w:r w:rsidR="003471EE">
        <w:rPr>
          <w:sz w:val="22"/>
          <w:szCs w:val="22"/>
        </w:rPr>
        <w:t xml:space="preserve">Beam prediction accuracy related KPI can accurately </w:t>
      </w:r>
      <w:r>
        <w:rPr>
          <w:sz w:val="22"/>
          <w:szCs w:val="22"/>
        </w:rPr>
        <w:t xml:space="preserve">evaluate </w:t>
      </w:r>
      <w:r w:rsidR="0059643A">
        <w:rPr>
          <w:sz w:val="22"/>
          <w:szCs w:val="22"/>
        </w:rPr>
        <w:t xml:space="preserve">the </w:t>
      </w:r>
      <w:r>
        <w:rPr>
          <w:sz w:val="22"/>
          <w:szCs w:val="22"/>
        </w:rPr>
        <w:t>model inference</w:t>
      </w:r>
      <w:r w:rsidR="00274A9F">
        <w:rPr>
          <w:sz w:val="22"/>
          <w:szCs w:val="22"/>
        </w:rPr>
        <w:t xml:space="preserve"> performance</w:t>
      </w:r>
      <w:r>
        <w:rPr>
          <w:sz w:val="22"/>
          <w:szCs w:val="22"/>
        </w:rPr>
        <w:t xml:space="preserve">. This metric can be calculated based on the inference results (predicted Set A </w:t>
      </w:r>
      <w:r w:rsidR="0059643A">
        <w:rPr>
          <w:sz w:val="22"/>
          <w:szCs w:val="22"/>
        </w:rPr>
        <w:t xml:space="preserve">beam </w:t>
      </w:r>
      <w:r>
        <w:rPr>
          <w:sz w:val="22"/>
          <w:szCs w:val="22"/>
        </w:rPr>
        <w:t>RSRP</w:t>
      </w:r>
      <w:r w:rsidR="0059643A">
        <w:rPr>
          <w:sz w:val="22"/>
          <w:szCs w:val="22"/>
        </w:rPr>
        <w:t>/indication</w:t>
      </w:r>
      <w:r>
        <w:rPr>
          <w:sz w:val="22"/>
          <w:szCs w:val="22"/>
        </w:rPr>
        <w:t>) and the target value</w:t>
      </w:r>
      <w:r w:rsidR="001B38E5">
        <w:rPr>
          <w:sz w:val="22"/>
          <w:szCs w:val="22"/>
        </w:rPr>
        <w:t>s</w:t>
      </w:r>
      <w:r>
        <w:rPr>
          <w:sz w:val="22"/>
          <w:szCs w:val="22"/>
        </w:rPr>
        <w:t xml:space="preserve"> of model inference (ground truth data)</w:t>
      </w:r>
      <w:r w:rsidR="0059643A">
        <w:rPr>
          <w:sz w:val="22"/>
          <w:szCs w:val="22"/>
        </w:rPr>
        <w:t xml:space="preserve">. Fig. </w:t>
      </w:r>
      <w:r w:rsidR="004B7A08">
        <w:rPr>
          <w:sz w:val="22"/>
          <w:szCs w:val="22"/>
        </w:rPr>
        <w:t>3</w:t>
      </w:r>
      <w:r w:rsidR="0059643A">
        <w:rPr>
          <w:sz w:val="22"/>
          <w:szCs w:val="22"/>
        </w:rPr>
        <w:t xml:space="preserve"> shows example of how to obtain the </w:t>
      </w:r>
      <w:r w:rsidR="003471EE">
        <w:rPr>
          <w:sz w:val="22"/>
          <w:szCs w:val="22"/>
        </w:rPr>
        <w:t>beam prediction accuracy</w:t>
      </w:r>
      <w:r w:rsidR="0059643A">
        <w:rPr>
          <w:sz w:val="22"/>
          <w:szCs w:val="22"/>
        </w:rPr>
        <w:t>, when the input of model inference and the target value of model inference are L1-RSRP of Set B and L1-RSRP of Set A, respectively.</w:t>
      </w:r>
      <w:r w:rsidR="003471EE">
        <w:rPr>
          <w:sz w:val="22"/>
          <w:szCs w:val="22"/>
        </w:rPr>
        <w:t xml:space="preserve"> The drawback of this approach is the measurement overhead. As it is necessary to search out the actual </w:t>
      </w:r>
      <w:proofErr w:type="spellStart"/>
      <w:r w:rsidR="003471EE">
        <w:rPr>
          <w:sz w:val="22"/>
          <w:szCs w:val="22"/>
        </w:rPr>
        <w:t>topK</w:t>
      </w:r>
      <w:proofErr w:type="spellEnd"/>
      <w:r w:rsidR="003471EE">
        <w:rPr>
          <w:sz w:val="22"/>
          <w:szCs w:val="22"/>
        </w:rPr>
        <w:t xml:space="preserve">/1 beam in this approach, the beam measurements of all Set A beams are required. </w:t>
      </w:r>
    </w:p>
    <w:p w14:paraId="4FC2C894" w14:textId="6AEBF27B" w:rsidR="0059643A" w:rsidRDefault="0059643A" w:rsidP="003471EE">
      <w:pPr>
        <w:spacing w:before="240" w:after="240"/>
        <w:rPr>
          <w:b/>
          <w:bCs/>
          <w:sz w:val="22"/>
          <w:szCs w:val="22"/>
        </w:rPr>
      </w:pPr>
      <w:r>
        <w:rPr>
          <w:rFonts w:eastAsia="游明朝"/>
          <w:b/>
          <w:sz w:val="22"/>
          <w:szCs w:val="22"/>
          <w:u w:val="single"/>
        </w:rPr>
        <w:t>Observation</w:t>
      </w:r>
      <w:r w:rsidRPr="00FC354C">
        <w:rPr>
          <w:rFonts w:eastAsia="游明朝" w:hint="eastAsia"/>
          <w:b/>
          <w:sz w:val="22"/>
          <w:szCs w:val="22"/>
          <w:u w:val="single"/>
        </w:rPr>
        <w:t xml:space="preserve"> </w:t>
      </w:r>
      <w:r w:rsidR="004B7A08">
        <w:rPr>
          <w:rFonts w:eastAsia="游明朝"/>
          <w:b/>
          <w:sz w:val="22"/>
          <w:szCs w:val="22"/>
          <w:u w:val="single"/>
        </w:rPr>
        <w:t>2</w:t>
      </w:r>
      <w:r w:rsidRPr="00FC354C">
        <w:rPr>
          <w:rFonts w:eastAsia="游明朝" w:hint="eastAsia"/>
          <w:b/>
          <w:sz w:val="22"/>
          <w:szCs w:val="22"/>
        </w:rPr>
        <w:t>:</w:t>
      </w:r>
      <w:r w:rsidRPr="00FC354C">
        <w:rPr>
          <w:rFonts w:eastAsia="游明朝"/>
          <w:b/>
          <w:sz w:val="22"/>
          <w:szCs w:val="22"/>
        </w:rPr>
        <w:t xml:space="preserve"> </w:t>
      </w:r>
      <w:r w:rsidR="003471EE">
        <w:rPr>
          <w:rFonts w:eastAsia="游明朝"/>
          <w:b/>
          <w:sz w:val="22"/>
          <w:szCs w:val="22"/>
        </w:rPr>
        <w:t xml:space="preserve">Beam prediction accuracy related KPI requires the large measurement overhead for searching out the actual top 1/K beam(s). </w:t>
      </w:r>
    </w:p>
    <w:p w14:paraId="63319D68" w14:textId="0BFC6795" w:rsidR="0059643A" w:rsidRPr="003471EE" w:rsidRDefault="003471EE" w:rsidP="003471EE">
      <w:pPr>
        <w:spacing w:after="240"/>
        <w:jc w:val="center"/>
        <w:rPr>
          <w:b/>
          <w:bCs/>
          <w:sz w:val="22"/>
          <w:szCs w:val="22"/>
        </w:rPr>
      </w:pPr>
      <w:r>
        <w:rPr>
          <w:noProof/>
          <w:sz w:val="22"/>
          <w:szCs w:val="22"/>
        </w:rPr>
        <w:drawing>
          <wp:inline distT="0" distB="0" distL="0" distR="0" wp14:anchorId="4C5AA526" wp14:editId="4F25627D">
            <wp:extent cx="5789930" cy="1714738"/>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3853" cy="1721823"/>
                    </a:xfrm>
                    <a:prstGeom prst="rect">
                      <a:avLst/>
                    </a:prstGeom>
                    <a:noFill/>
                    <a:ln>
                      <a:noFill/>
                    </a:ln>
                  </pic:spPr>
                </pic:pic>
              </a:graphicData>
            </a:graphic>
          </wp:inline>
        </w:drawing>
      </w:r>
    </w:p>
    <w:p w14:paraId="0480FB34" w14:textId="7D5DB288" w:rsidR="0059643A" w:rsidRPr="0059643A" w:rsidRDefault="0059643A" w:rsidP="0059643A">
      <w:pPr>
        <w:pStyle w:val="af3"/>
        <w:jc w:val="center"/>
        <w:rPr>
          <w:b w:val="0"/>
          <w:sz w:val="22"/>
          <w:szCs w:val="22"/>
        </w:rPr>
      </w:pPr>
      <w:r w:rsidRPr="00FC354C">
        <w:rPr>
          <w:rFonts w:hint="eastAsia"/>
          <w:sz w:val="22"/>
          <w:szCs w:val="22"/>
          <w:lang w:val="en-US"/>
        </w:rPr>
        <w:t>F</w:t>
      </w:r>
      <w:r w:rsidRPr="00FC354C">
        <w:rPr>
          <w:sz w:val="22"/>
          <w:szCs w:val="22"/>
          <w:lang w:val="en-US"/>
        </w:rPr>
        <w:t>igure</w:t>
      </w:r>
      <w:r w:rsidR="002F0156">
        <w:rPr>
          <w:sz w:val="22"/>
          <w:szCs w:val="22"/>
          <w:lang w:val="en-US"/>
        </w:rPr>
        <w:t xml:space="preserve"> </w:t>
      </w:r>
      <w:r w:rsidR="004B7A08">
        <w:rPr>
          <w:sz w:val="22"/>
          <w:szCs w:val="22"/>
          <w:lang w:val="en-US"/>
        </w:rPr>
        <w:t>3</w:t>
      </w:r>
      <w:r w:rsidRPr="00FC354C">
        <w:rPr>
          <w:sz w:val="22"/>
          <w:szCs w:val="22"/>
          <w:lang w:val="en-US"/>
        </w:rPr>
        <w:t>.</w:t>
      </w:r>
      <w:r w:rsidR="003471EE">
        <w:rPr>
          <w:sz w:val="22"/>
          <w:szCs w:val="22"/>
          <w:lang w:val="en-US"/>
        </w:rPr>
        <w:t xml:space="preserve"> </w:t>
      </w:r>
      <w:r w:rsidR="003471EE">
        <w:rPr>
          <w:b w:val="0"/>
          <w:sz w:val="22"/>
          <w:szCs w:val="22"/>
        </w:rPr>
        <w:t>P</w:t>
      </w:r>
      <w:r>
        <w:rPr>
          <w:b w:val="0"/>
          <w:sz w:val="22"/>
          <w:szCs w:val="22"/>
        </w:rPr>
        <w:t xml:space="preserve">erformance monitoring </w:t>
      </w:r>
      <w:r w:rsidR="003471EE">
        <w:rPr>
          <w:b w:val="0"/>
          <w:sz w:val="22"/>
          <w:szCs w:val="22"/>
        </w:rPr>
        <w:t>via beam prediction accuracy related KPI</w:t>
      </w:r>
      <w:r>
        <w:rPr>
          <w:b w:val="0"/>
          <w:sz w:val="22"/>
          <w:szCs w:val="22"/>
        </w:rPr>
        <w:t xml:space="preserve">, </w:t>
      </w:r>
      <w:r w:rsidRPr="00F0360B">
        <w:rPr>
          <w:b w:val="0"/>
          <w:sz w:val="22"/>
          <w:szCs w:val="22"/>
        </w:rPr>
        <w:t>when the input of model inference and the target value of model inference are L1-RSRP of Set B and L1-RSRP of Set A</w:t>
      </w:r>
      <w:r>
        <w:rPr>
          <w:b w:val="0"/>
          <w:sz w:val="22"/>
          <w:szCs w:val="22"/>
        </w:rPr>
        <w:t>, respectively.</w:t>
      </w:r>
    </w:p>
    <w:p w14:paraId="606D2BCF" w14:textId="5EBE699F" w:rsidR="0059643A" w:rsidRDefault="003471EE" w:rsidP="0059643A">
      <w:pPr>
        <w:spacing w:after="240"/>
        <w:rPr>
          <w:sz w:val="22"/>
          <w:szCs w:val="22"/>
        </w:rPr>
      </w:pPr>
      <w:r>
        <w:rPr>
          <w:sz w:val="22"/>
          <w:szCs w:val="22"/>
        </w:rPr>
        <w:t>Link quality related KPI</w:t>
      </w:r>
      <w:r w:rsidR="0059643A">
        <w:rPr>
          <w:sz w:val="22"/>
          <w:szCs w:val="22"/>
        </w:rPr>
        <w:t xml:space="preserve"> is another metric in</w:t>
      </w:r>
      <w:r>
        <w:rPr>
          <w:sz w:val="22"/>
          <w:szCs w:val="22"/>
        </w:rPr>
        <w:t xml:space="preserve"> performance</w:t>
      </w:r>
      <w:r w:rsidR="0059643A">
        <w:rPr>
          <w:sz w:val="22"/>
          <w:szCs w:val="22"/>
        </w:rPr>
        <w:t xml:space="preserve"> monitoring.</w:t>
      </w:r>
      <w:r>
        <w:rPr>
          <w:sz w:val="22"/>
          <w:szCs w:val="22"/>
        </w:rPr>
        <w:t xml:space="preserve"> As these KPIs are anyway necessary for the NW operation, this metric can be obtained without the additional signalling and measurement</w:t>
      </w:r>
      <w:r w:rsidR="00274A9F">
        <w:rPr>
          <w:sz w:val="22"/>
          <w:szCs w:val="22"/>
        </w:rPr>
        <w:t>s</w:t>
      </w:r>
      <w:r>
        <w:rPr>
          <w:sz w:val="22"/>
          <w:szCs w:val="22"/>
        </w:rPr>
        <w:t xml:space="preserve"> for performance monitoring. </w:t>
      </w:r>
      <w:r w:rsidR="001B38E5">
        <w:rPr>
          <w:sz w:val="22"/>
          <w:szCs w:val="22"/>
        </w:rPr>
        <w:t xml:space="preserve">One drawback of the </w:t>
      </w:r>
      <w:r>
        <w:rPr>
          <w:sz w:val="22"/>
          <w:szCs w:val="22"/>
        </w:rPr>
        <w:t>performance</w:t>
      </w:r>
      <w:r w:rsidR="001B38E5">
        <w:rPr>
          <w:sz w:val="22"/>
          <w:szCs w:val="22"/>
        </w:rPr>
        <w:t xml:space="preserve"> monitoring based on </w:t>
      </w:r>
      <w:r>
        <w:rPr>
          <w:sz w:val="22"/>
          <w:szCs w:val="22"/>
        </w:rPr>
        <w:t xml:space="preserve">link quality related KPI </w:t>
      </w:r>
      <w:r w:rsidR="001B38E5">
        <w:rPr>
          <w:sz w:val="22"/>
          <w:szCs w:val="22"/>
        </w:rPr>
        <w:t xml:space="preserve">is the relevance to the model performance. Even if the monitored </w:t>
      </w:r>
      <w:r>
        <w:rPr>
          <w:sz w:val="22"/>
          <w:szCs w:val="22"/>
        </w:rPr>
        <w:t xml:space="preserve">link quality related KPI (e.g., throughput and L1-RSRP) </w:t>
      </w:r>
      <w:r w:rsidR="001B38E5">
        <w:rPr>
          <w:sz w:val="22"/>
          <w:szCs w:val="22"/>
        </w:rPr>
        <w:t>is low, it is difficult to discern if this deterioration comes from the active model performance.</w:t>
      </w:r>
    </w:p>
    <w:p w14:paraId="573688C0" w14:textId="03E97B91" w:rsidR="0059643A" w:rsidRDefault="0059643A" w:rsidP="0059643A">
      <w:pPr>
        <w:spacing w:afterLines="50" w:after="120"/>
        <w:jc w:val="both"/>
        <w:rPr>
          <w:rFonts w:eastAsia="游明朝"/>
          <w:b/>
          <w:sz w:val="22"/>
          <w:szCs w:val="22"/>
        </w:rPr>
      </w:pPr>
      <w:r>
        <w:rPr>
          <w:rFonts w:eastAsia="游明朝"/>
          <w:b/>
          <w:sz w:val="22"/>
          <w:szCs w:val="22"/>
          <w:u w:val="single"/>
        </w:rPr>
        <w:t xml:space="preserve">Observation </w:t>
      </w:r>
      <w:r w:rsidR="004B7A08">
        <w:rPr>
          <w:rFonts w:eastAsia="游明朝"/>
          <w:b/>
          <w:sz w:val="22"/>
          <w:szCs w:val="22"/>
          <w:u w:val="single"/>
        </w:rPr>
        <w:t>3</w:t>
      </w:r>
      <w:r w:rsidRPr="009B1F7B">
        <w:rPr>
          <w:rFonts w:eastAsia="游明朝" w:hint="eastAsia"/>
          <w:b/>
          <w:sz w:val="22"/>
          <w:szCs w:val="22"/>
        </w:rPr>
        <w:t>:</w:t>
      </w:r>
      <w:r w:rsidRPr="009B1F7B">
        <w:rPr>
          <w:rFonts w:eastAsia="游明朝"/>
          <w:b/>
          <w:sz w:val="22"/>
          <w:szCs w:val="22"/>
        </w:rPr>
        <w:t xml:space="preserve"> </w:t>
      </w:r>
      <w:r w:rsidR="003471EE">
        <w:rPr>
          <w:rFonts w:eastAsia="游明朝"/>
          <w:b/>
          <w:sz w:val="22"/>
          <w:szCs w:val="22"/>
        </w:rPr>
        <w:t xml:space="preserve">Link quality related KPI is affected by various factors other than model performance. </w:t>
      </w:r>
    </w:p>
    <w:p w14:paraId="61ACCD15" w14:textId="7438B610" w:rsidR="003C20A6" w:rsidRDefault="003C20A6" w:rsidP="003C20A6">
      <w:pPr>
        <w:spacing w:afterLines="50" w:after="120"/>
        <w:jc w:val="both"/>
        <w:rPr>
          <w:sz w:val="22"/>
          <w:szCs w:val="22"/>
        </w:rPr>
      </w:pPr>
      <w:r>
        <w:rPr>
          <w:rFonts w:hint="eastAsia"/>
          <w:sz w:val="22"/>
          <w:szCs w:val="22"/>
        </w:rPr>
        <w:t>I</w:t>
      </w:r>
      <w:r>
        <w:rPr>
          <w:sz w:val="22"/>
          <w:szCs w:val="22"/>
        </w:rPr>
        <w:t xml:space="preserve">nput/output data distribution is also one approach to monitor the model performance. The drift detection based on the data distribution can discern if the data characteristic is the same between the model training stage and the model inference stage. If the statistical data characteristic is changed, the model performance also might change according to it. However, as the relevance of the data distribution to the model/system performance is questionable, the </w:t>
      </w:r>
      <w:r w:rsidR="00E705AA">
        <w:rPr>
          <w:sz w:val="22"/>
          <w:szCs w:val="22"/>
        </w:rPr>
        <w:t xml:space="preserve">accuracy </w:t>
      </w:r>
      <w:r>
        <w:rPr>
          <w:sz w:val="22"/>
          <w:szCs w:val="22"/>
        </w:rPr>
        <w:t xml:space="preserve">of the </w:t>
      </w:r>
      <w:r w:rsidR="00274A9F">
        <w:rPr>
          <w:sz w:val="22"/>
          <w:szCs w:val="22"/>
        </w:rPr>
        <w:t>performance</w:t>
      </w:r>
      <w:r>
        <w:rPr>
          <w:sz w:val="22"/>
          <w:szCs w:val="22"/>
        </w:rPr>
        <w:t xml:space="preserve"> monitoring based on input/output data distribution in beam prediction should be discussed before studying the specification impacts related to it.</w:t>
      </w:r>
    </w:p>
    <w:p w14:paraId="1443D0C2" w14:textId="2EAAB7A1" w:rsidR="003C20A6" w:rsidRDefault="003C20A6" w:rsidP="0059643A">
      <w:pPr>
        <w:spacing w:afterLines="50" w:after="120"/>
        <w:jc w:val="both"/>
        <w:rPr>
          <w:rFonts w:eastAsia="游明朝"/>
          <w:b/>
          <w:sz w:val="22"/>
          <w:szCs w:val="22"/>
        </w:rPr>
      </w:pPr>
      <w:r>
        <w:rPr>
          <w:rFonts w:eastAsia="游明朝"/>
          <w:b/>
          <w:sz w:val="22"/>
          <w:szCs w:val="22"/>
          <w:u w:val="single"/>
        </w:rPr>
        <w:t xml:space="preserve">Proposal </w:t>
      </w:r>
      <w:r w:rsidR="004B7A08">
        <w:rPr>
          <w:rFonts w:eastAsia="游明朝"/>
          <w:b/>
          <w:sz w:val="22"/>
          <w:szCs w:val="22"/>
          <w:u w:val="single"/>
        </w:rPr>
        <w:t>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w:t>
      </w:r>
      <w:r w:rsidR="00274A9F">
        <w:rPr>
          <w:rFonts w:eastAsia="游明朝"/>
          <w:b/>
          <w:sz w:val="22"/>
          <w:szCs w:val="22"/>
        </w:rPr>
        <w:t>performance</w:t>
      </w:r>
      <w:r>
        <w:rPr>
          <w:rFonts w:eastAsia="游明朝"/>
          <w:b/>
          <w:sz w:val="22"/>
          <w:szCs w:val="22"/>
        </w:rPr>
        <w:t xml:space="preserve"> monitoring based on the input/output data distribution in </w:t>
      </w:r>
      <w:r w:rsidR="00E533B4">
        <w:rPr>
          <w:rFonts w:eastAsia="游明朝"/>
          <w:b/>
          <w:sz w:val="22"/>
          <w:szCs w:val="22"/>
        </w:rPr>
        <w:t xml:space="preserve">the </w:t>
      </w:r>
      <w:r>
        <w:rPr>
          <w:rFonts w:eastAsia="游明朝"/>
          <w:b/>
          <w:sz w:val="22"/>
          <w:szCs w:val="22"/>
        </w:rPr>
        <w:t xml:space="preserve">beam prediction, before the specification impact discussion related to it. </w:t>
      </w:r>
    </w:p>
    <w:p w14:paraId="4BCEDA70" w14:textId="26455D2E" w:rsidR="003471EE" w:rsidRDefault="003471EE" w:rsidP="003471EE">
      <w:pPr>
        <w:spacing w:afterLines="50" w:after="120"/>
        <w:jc w:val="both"/>
        <w:rPr>
          <w:sz w:val="22"/>
          <w:szCs w:val="22"/>
        </w:rPr>
      </w:pPr>
      <w:r>
        <w:rPr>
          <w:sz w:val="22"/>
          <w:szCs w:val="22"/>
        </w:rPr>
        <w:t xml:space="preserve">Predicted L1-RSRP difference is one of the attractive performance metrics. This approach can evaluate the model performance by comparing the predicted value with the actual value of the same beam. As opposed to the beam prediction accuracy related KPI, the predicted L1-RSRP does not require searching out the actual top1/K beam. </w:t>
      </w:r>
      <w:r>
        <w:rPr>
          <w:sz w:val="22"/>
          <w:szCs w:val="22"/>
        </w:rPr>
        <w:lastRenderedPageBreak/>
        <w:t xml:space="preserve">Instead, the only measurements of the top 1/K predicted beams are necessary in addition to the inference results. Hence, the additional measurement overhead is lower than the beam prediction accuracy related KPI. </w:t>
      </w:r>
    </w:p>
    <w:p w14:paraId="7CA049EC" w14:textId="75B20D04" w:rsidR="003471EE" w:rsidRPr="003471EE" w:rsidRDefault="003471EE" w:rsidP="0059643A">
      <w:pPr>
        <w:spacing w:afterLines="50" w:after="120"/>
        <w:jc w:val="both"/>
        <w:rPr>
          <w:rFonts w:eastAsia="游明朝"/>
          <w:b/>
          <w:sz w:val="22"/>
          <w:szCs w:val="22"/>
        </w:rPr>
      </w:pPr>
      <w:r>
        <w:rPr>
          <w:rFonts w:eastAsia="游明朝"/>
          <w:b/>
          <w:sz w:val="22"/>
          <w:szCs w:val="22"/>
          <w:u w:val="single"/>
        </w:rPr>
        <w:t>Observation 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The required measurement overhead for performance monitoring is relatively low </w:t>
      </w:r>
      <w:r w:rsidR="00274A9F">
        <w:rPr>
          <w:rFonts w:eastAsia="游明朝"/>
          <w:b/>
          <w:sz w:val="22"/>
          <w:szCs w:val="22"/>
        </w:rPr>
        <w:t>for</w:t>
      </w:r>
      <w:r>
        <w:rPr>
          <w:rFonts w:eastAsia="游明朝"/>
          <w:b/>
          <w:sz w:val="22"/>
          <w:szCs w:val="22"/>
        </w:rPr>
        <w:t xml:space="preserve"> the monitoring based on the predicted L1-RSRP difference. </w:t>
      </w:r>
    </w:p>
    <w:p w14:paraId="667BB2D7" w14:textId="77777777" w:rsidR="00F65186" w:rsidRDefault="00F65186" w:rsidP="0059643A">
      <w:pPr>
        <w:spacing w:before="240" w:afterLines="100" w:after="240"/>
        <w:rPr>
          <w:sz w:val="22"/>
        </w:rPr>
      </w:pPr>
      <w:r w:rsidRPr="003F5DCB">
        <w:rPr>
          <w:rFonts w:eastAsia="SimSun"/>
          <w:noProof/>
        </w:rPr>
        <mc:AlternateContent>
          <mc:Choice Requires="wps">
            <w:drawing>
              <wp:inline distT="0" distB="0" distL="0" distR="0" wp14:anchorId="44487172" wp14:editId="2A34FFB4">
                <wp:extent cx="6129338" cy="1404620"/>
                <wp:effectExtent l="0" t="0" r="24130" b="2222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wps:txbx>
                      <wps:bodyPr rot="0" vert="horz" wrap="square" lIns="91440" tIns="45720" rIns="91440" bIns="45720" anchor="t" anchorCtr="0">
                        <a:spAutoFit/>
                      </wps:bodyPr>
                    </wps:wsp>
                  </a:graphicData>
                </a:graphic>
              </wp:inline>
            </w:drawing>
          </mc:Choice>
          <mc:Fallback>
            <w:pict>
              <v:shape w14:anchorId="44487172" id="_x0000_s1032"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QLC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RBKvCByrUEckayD0bn40nDSgvtFSY+uraj/uWdOUqI/GuzOspjNos3TYjZ/iyiJ&#10;u4zUlxFmOEpVNFAyTjchPY3Ezd5iF7cq8X3O5JQyujFhP72caPfLddr1/L7Xj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Fc0CwhYCAAAnBAAADgAAAAAAAAAAAAAAAAAuAgAAZHJzL2Uyb0RvYy54bWxQSwECLQAUAAYACAAA&#10;ACEAdu2fKNwAAAAFAQAADwAAAAAAAAAAAAAAAABwBAAAZHJzL2Rvd25yZXYueG1sUEsFBgAAAAAE&#10;AAQA8wAAAHkFAAAAAA==&#10;">
                <v:textbox style="mso-fit-shape-to-text:t">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v:textbox>
                <w10:anchorlock/>
              </v:shape>
            </w:pict>
          </mc:Fallback>
        </mc:AlternateContent>
      </w:r>
    </w:p>
    <w:p w14:paraId="1250C61A" w14:textId="33C73244" w:rsidR="00F65186" w:rsidRPr="0059643A" w:rsidRDefault="00F65186" w:rsidP="0059643A">
      <w:pPr>
        <w:spacing w:afterLines="50" w:after="120"/>
        <w:rPr>
          <w:sz w:val="22"/>
        </w:rPr>
      </w:pPr>
      <w:r>
        <w:rPr>
          <w:rFonts w:eastAsia="ＭＳ 明朝"/>
          <w:sz w:val="22"/>
        </w:rPr>
        <w:t>For the spatial</w:t>
      </w:r>
      <w:r w:rsidR="001B38E5">
        <w:rPr>
          <w:rFonts w:eastAsia="ＭＳ 明朝"/>
          <w:sz w:val="22"/>
        </w:rPr>
        <w:t xml:space="preserve"> </w:t>
      </w:r>
      <w:r>
        <w:rPr>
          <w:rFonts w:eastAsia="ＭＳ 明朝"/>
          <w:sz w:val="22"/>
        </w:rPr>
        <w:t xml:space="preserve">domain beam prediction and temporal beam prediction, it was agreed </w:t>
      </w:r>
      <w:r w:rsidR="003471EE">
        <w:rPr>
          <w:rFonts w:eastAsia="ＭＳ 明朝"/>
          <w:sz w:val="22"/>
        </w:rPr>
        <w:t>to study the beam prediction</w:t>
      </w:r>
      <w:r>
        <w:rPr>
          <w:rFonts w:eastAsia="ＭＳ 明朝"/>
          <w:sz w:val="22"/>
        </w:rPr>
        <w:t xml:space="preserve"> at UE side and NW side </w:t>
      </w:r>
      <w:r w:rsidR="003471EE">
        <w:rPr>
          <w:rFonts w:eastAsia="ＭＳ 明朝"/>
          <w:sz w:val="22"/>
        </w:rPr>
        <w:t>at the RAN1#109-e meeting</w:t>
      </w:r>
      <w:r>
        <w:rPr>
          <w:rFonts w:eastAsia="ＭＳ 明朝"/>
          <w:sz w:val="22"/>
        </w:rPr>
        <w:t xml:space="preserve"> [2]. Since the potential specification impacts heavily depend on where model inference is performed, </w:t>
      </w:r>
      <w:r w:rsidRPr="003F5DCB">
        <w:rPr>
          <w:sz w:val="22"/>
        </w:rPr>
        <w:t>we discuss the</w:t>
      </w:r>
      <w:r>
        <w:rPr>
          <w:sz w:val="22"/>
        </w:rPr>
        <w:t xml:space="preserve"> potential specification impacts related to spatial</w:t>
      </w:r>
      <w:r w:rsidR="001B38E5">
        <w:rPr>
          <w:sz w:val="22"/>
        </w:rPr>
        <w:t xml:space="preserve"> </w:t>
      </w:r>
      <w:r>
        <w:rPr>
          <w:sz w:val="22"/>
        </w:rPr>
        <w:t xml:space="preserve">domain </w:t>
      </w:r>
      <w:r w:rsidRPr="00CF0A8A">
        <w:rPr>
          <w:sz w:val="22"/>
        </w:rPr>
        <w:t xml:space="preserve">beam prediction and </w:t>
      </w:r>
      <w:r>
        <w:rPr>
          <w:sz w:val="22"/>
        </w:rPr>
        <w:t>temporal beam prediction for NW side model and UE side model individually in the subsequent sections, respectively.</w:t>
      </w:r>
    </w:p>
    <w:p w14:paraId="72DB1155" w14:textId="1D9732AB" w:rsidR="00F65186" w:rsidRPr="00F65186" w:rsidRDefault="00F65186" w:rsidP="00F65186">
      <w:pPr>
        <w:pStyle w:val="2"/>
        <w:numPr>
          <w:ilvl w:val="1"/>
          <w:numId w:val="6"/>
        </w:numPr>
        <w:spacing w:line="360" w:lineRule="auto"/>
        <w:jc w:val="both"/>
        <w:rPr>
          <w:b/>
          <w:bCs/>
          <w:sz w:val="22"/>
          <w:szCs w:val="22"/>
          <w:lang w:val="en-US"/>
        </w:rPr>
      </w:pPr>
      <w:r>
        <w:rPr>
          <w:b/>
          <w:bCs/>
          <w:sz w:val="22"/>
          <w:szCs w:val="22"/>
          <w:lang w:val="en-US"/>
        </w:rPr>
        <w:t>DL beam prediction with NW side model</w:t>
      </w:r>
    </w:p>
    <w:p w14:paraId="15347B4F" w14:textId="4B91544E" w:rsidR="00584E0A" w:rsidRDefault="00AC1597" w:rsidP="00584E0A">
      <w:pPr>
        <w:spacing w:afterLines="50" w:after="120"/>
        <w:rPr>
          <w:sz w:val="22"/>
          <w:szCs w:val="22"/>
        </w:rPr>
      </w:pPr>
      <w:r>
        <w:rPr>
          <w:sz w:val="22"/>
          <w:szCs w:val="22"/>
        </w:rPr>
        <w:t xml:space="preserve">Since </w:t>
      </w:r>
      <w:proofErr w:type="spellStart"/>
      <w:r>
        <w:rPr>
          <w:sz w:val="22"/>
          <w:szCs w:val="22"/>
        </w:rPr>
        <w:t>gNB</w:t>
      </w:r>
      <w:proofErr w:type="spellEnd"/>
      <w:r>
        <w:rPr>
          <w:sz w:val="22"/>
          <w:szCs w:val="22"/>
        </w:rPr>
        <w:t xml:space="preserve"> is expected to have more computational resources, memory storage, and high-</w:t>
      </w:r>
      <w:r w:rsidR="0094044A" w:rsidRPr="0094044A">
        <w:rPr>
          <w:sz w:val="22"/>
          <w:szCs w:val="22"/>
        </w:rPr>
        <w:t>frequent exposure to communications</w:t>
      </w:r>
      <w:r w:rsidR="00390E18">
        <w:rPr>
          <w:sz w:val="22"/>
          <w:szCs w:val="22"/>
        </w:rPr>
        <w:t xml:space="preserve"> compared with UE</w:t>
      </w:r>
      <w:r w:rsidR="0094044A" w:rsidRPr="0094044A">
        <w:rPr>
          <w:sz w:val="22"/>
          <w:szCs w:val="22"/>
        </w:rPr>
        <w:t xml:space="preserve">, </w:t>
      </w:r>
      <w:r>
        <w:rPr>
          <w:sz w:val="22"/>
          <w:szCs w:val="22"/>
        </w:rPr>
        <w:t xml:space="preserve">DL beam prediction with NW side model is one of the promising scenarios. </w:t>
      </w:r>
    </w:p>
    <w:p w14:paraId="77AD266D" w14:textId="5BCCDEDF" w:rsidR="00274A9F" w:rsidRDefault="004B7A08" w:rsidP="005A6BAF">
      <w:pPr>
        <w:spacing w:afterLines="50" w:after="120"/>
        <w:rPr>
          <w:sz w:val="22"/>
        </w:rPr>
      </w:pPr>
      <w:r>
        <w:rPr>
          <w:sz w:val="22"/>
        </w:rPr>
        <w:t>In</w:t>
      </w:r>
      <w:r w:rsidR="00584E0A">
        <w:rPr>
          <w:sz w:val="22"/>
        </w:rPr>
        <w:t xml:space="preserve"> Rel-17</w:t>
      </w:r>
      <w:r>
        <w:rPr>
          <w:sz w:val="22"/>
        </w:rPr>
        <w:t>,</w:t>
      </w:r>
      <w:r w:rsidR="00584E0A">
        <w:rPr>
          <w:sz w:val="22"/>
        </w:rPr>
        <w:t xml:space="preserve"> beam measurement report</w:t>
      </w:r>
      <w:r w:rsidR="006B2624">
        <w:rPr>
          <w:sz w:val="22"/>
        </w:rPr>
        <w:t>ing</w:t>
      </w:r>
      <w:r w:rsidR="00584E0A">
        <w:rPr>
          <w:sz w:val="22"/>
        </w:rPr>
        <w:t xml:space="preserve"> support</w:t>
      </w:r>
      <w:r w:rsidR="006B2624">
        <w:rPr>
          <w:sz w:val="22"/>
        </w:rPr>
        <w:t>s</w:t>
      </w:r>
      <w:r w:rsidR="00584E0A">
        <w:rPr>
          <w:sz w:val="22"/>
        </w:rPr>
        <w:t xml:space="preserve"> reporting UE panel used for the corresponding measurement</w:t>
      </w:r>
      <w:r>
        <w:rPr>
          <w:sz w:val="22"/>
        </w:rPr>
        <w:t>. However,</w:t>
      </w:r>
      <w:r w:rsidR="00584E0A">
        <w:rPr>
          <w:sz w:val="22"/>
        </w:rPr>
        <w:t xml:space="preserve"> Rx beam ID is still determined by UE implementation and not included in the current beam measurement reports. Th</w:t>
      </w:r>
      <w:r w:rsidR="006B2624">
        <w:rPr>
          <w:sz w:val="22"/>
        </w:rPr>
        <w:t>e</w:t>
      </w:r>
      <w:r w:rsidR="00584E0A">
        <w:rPr>
          <w:sz w:val="22"/>
        </w:rPr>
        <w:t xml:space="preserve"> lack of DL Rx beam information at NW side makes it difficult to perform beam prediction </w:t>
      </w:r>
      <w:r w:rsidR="00F0360B">
        <w:rPr>
          <w:sz w:val="22"/>
        </w:rPr>
        <w:t>with</w:t>
      </w:r>
      <w:r w:rsidR="00584E0A">
        <w:rPr>
          <w:sz w:val="22"/>
        </w:rPr>
        <w:t xml:space="preserve"> NW</w:t>
      </w:r>
      <w:r w:rsidR="00F0360B">
        <w:rPr>
          <w:sz w:val="22"/>
        </w:rPr>
        <w:t xml:space="preserve"> side model</w:t>
      </w:r>
      <w:r w:rsidR="00584E0A">
        <w:rPr>
          <w:sz w:val="22"/>
        </w:rPr>
        <w:t xml:space="preserve">. DL Rx beam prediction and DL Tx-Rx beam </w:t>
      </w:r>
      <w:r>
        <w:rPr>
          <w:sz w:val="22"/>
        </w:rPr>
        <w:t xml:space="preserve">pair </w:t>
      </w:r>
      <w:r w:rsidR="00584E0A">
        <w:rPr>
          <w:sz w:val="22"/>
        </w:rPr>
        <w:t>prediction at NW are</w:t>
      </w:r>
      <w:r w:rsidR="00F65186">
        <w:rPr>
          <w:sz w:val="22"/>
        </w:rPr>
        <w:t xml:space="preserve"> apparently</w:t>
      </w:r>
      <w:r w:rsidR="00584E0A">
        <w:rPr>
          <w:sz w:val="22"/>
        </w:rPr>
        <w:t xml:space="preserve"> </w:t>
      </w:r>
      <w:r w:rsidR="005A6BAF">
        <w:rPr>
          <w:sz w:val="22"/>
        </w:rPr>
        <w:t>hard</w:t>
      </w:r>
      <w:r w:rsidR="00584E0A">
        <w:rPr>
          <w:sz w:val="22"/>
        </w:rPr>
        <w:t xml:space="preserve"> without Rx beam information. </w:t>
      </w:r>
      <w:r w:rsidR="00274A9F">
        <w:rPr>
          <w:sz w:val="22"/>
        </w:rPr>
        <w:t>However, there is a concern about reporting DL Rx beams due to the proprietary aspects. If RAN1 can make the consensus that the DL Rx beam information cannot be reported to NW, DL Tx-Rx beam pair prediction with NW side model should be deprioritized due to the feasibility.</w:t>
      </w:r>
    </w:p>
    <w:p w14:paraId="2A8B50A6" w14:textId="77777777" w:rsidR="00274A9F" w:rsidRDefault="00274A9F" w:rsidP="00274A9F">
      <w:pPr>
        <w:spacing w:afterLines="100" w:after="24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5</w:t>
      </w:r>
      <w:r w:rsidRPr="0094044A">
        <w:rPr>
          <w:rFonts w:eastAsia="游明朝"/>
          <w:b/>
          <w:sz w:val="22"/>
          <w:szCs w:val="22"/>
        </w:rPr>
        <w:t xml:space="preserve">: </w:t>
      </w:r>
      <w:r>
        <w:rPr>
          <w:rFonts w:eastAsia="游明朝"/>
          <w:b/>
          <w:sz w:val="22"/>
          <w:szCs w:val="22"/>
        </w:rPr>
        <w:t xml:space="preserve">In DL Tx-Rx beam pair prediction with NW side model, </w:t>
      </w:r>
      <w:r w:rsidRPr="007A5F7C">
        <w:rPr>
          <w:rFonts w:eastAsia="游明朝"/>
          <w:b/>
          <w:sz w:val="22"/>
          <w:szCs w:val="22"/>
        </w:rPr>
        <w:t>some mechanisms to report Rx beam ID used for beam measurement</w:t>
      </w:r>
      <w:r>
        <w:rPr>
          <w:rFonts w:eastAsia="游明朝"/>
          <w:b/>
          <w:sz w:val="22"/>
          <w:szCs w:val="22"/>
        </w:rPr>
        <w:t>s</w:t>
      </w:r>
      <w:r w:rsidRPr="00927EC4">
        <w:rPr>
          <w:rFonts w:eastAsia="游明朝"/>
          <w:b/>
          <w:sz w:val="22"/>
          <w:szCs w:val="22"/>
        </w:rPr>
        <w:t xml:space="preserve"> </w:t>
      </w:r>
      <w:r>
        <w:rPr>
          <w:rFonts w:eastAsia="游明朝"/>
          <w:b/>
          <w:sz w:val="22"/>
          <w:szCs w:val="22"/>
        </w:rPr>
        <w:t xml:space="preserve">are necessary. </w:t>
      </w:r>
    </w:p>
    <w:p w14:paraId="44F6B4C7" w14:textId="0EFB53E5" w:rsidR="00274A9F" w:rsidRPr="00274A9F" w:rsidRDefault="00274A9F" w:rsidP="00274A9F">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6</w:t>
      </w:r>
      <w:r w:rsidRPr="0094044A">
        <w:rPr>
          <w:rFonts w:eastAsia="游明朝"/>
          <w:b/>
          <w:sz w:val="22"/>
          <w:szCs w:val="22"/>
        </w:rPr>
        <w:t>:</w:t>
      </w:r>
      <w:r>
        <w:rPr>
          <w:rFonts w:eastAsia="游明朝"/>
          <w:b/>
          <w:sz w:val="22"/>
          <w:szCs w:val="22"/>
        </w:rPr>
        <w:t xml:space="preserve"> </w:t>
      </w:r>
      <w:r w:rsidRPr="00274A9F">
        <w:rPr>
          <w:rFonts w:eastAsia="游明朝"/>
          <w:b/>
          <w:sz w:val="22"/>
          <w:szCs w:val="22"/>
        </w:rPr>
        <w:t>If RAN1 can make the consensus that the DL Rx beam information cannot be reported to NW, DL Tx-Rx beam pair prediction with NW side model should be deprioritized due to the feasibility.</w:t>
      </w:r>
    </w:p>
    <w:p w14:paraId="33DD048A" w14:textId="47CD9ABE" w:rsidR="003471EE" w:rsidRDefault="00F65186" w:rsidP="005A6BAF">
      <w:pPr>
        <w:spacing w:afterLines="50" w:after="120"/>
        <w:rPr>
          <w:sz w:val="22"/>
        </w:rPr>
      </w:pPr>
      <w:r>
        <w:rPr>
          <w:sz w:val="22"/>
        </w:rPr>
        <w:t xml:space="preserve">In addition, </w:t>
      </w:r>
      <w:r w:rsidR="00584E0A">
        <w:rPr>
          <w:sz w:val="22"/>
        </w:rPr>
        <w:t xml:space="preserve">Tx beam prediction is also difficult when DL Rx beam is frequently changed without NW awareness, because the </w:t>
      </w:r>
      <w:r w:rsidR="0059643A">
        <w:rPr>
          <w:sz w:val="22"/>
        </w:rPr>
        <w:t>measurement value is different even with the same Tx beam according to the DL Rx beam</w:t>
      </w:r>
      <w:r w:rsidR="00584E0A">
        <w:rPr>
          <w:sz w:val="22"/>
        </w:rPr>
        <w:t xml:space="preserve">. </w:t>
      </w:r>
      <w:r w:rsidR="003471EE">
        <w:rPr>
          <w:sz w:val="22"/>
        </w:rPr>
        <w:t>In Fig.4, two Rx beam determination mechanisms are illustrated. W</w:t>
      </w:r>
      <w:r w:rsidR="00927EC4">
        <w:rPr>
          <w:sz w:val="22"/>
        </w:rPr>
        <w:t>hen the Rx beam for each Tx beam measurement is determined to achieve the largest RSRP for each Tx beam</w:t>
      </w:r>
      <w:r w:rsidR="003471EE">
        <w:rPr>
          <w:sz w:val="22"/>
        </w:rPr>
        <w:t xml:space="preserve"> (Alt 1 in Fig. 4)</w:t>
      </w:r>
      <w:r w:rsidR="00927EC4">
        <w:rPr>
          <w:sz w:val="22"/>
        </w:rPr>
        <w:t>, Tx beam prediction performance deteriorates compared to the case where the particular Rx beam is used for all Tx beam measurements</w:t>
      </w:r>
      <w:r w:rsidR="003471EE">
        <w:rPr>
          <w:sz w:val="22"/>
        </w:rPr>
        <w:t xml:space="preserve"> (Alt 2 in Fig. 4)</w:t>
      </w:r>
      <w:r w:rsidR="00927EC4">
        <w:rPr>
          <w:sz w:val="22"/>
        </w:rPr>
        <w:t>, as shown in our companion contribution [</w:t>
      </w:r>
      <w:r w:rsidR="003471EE">
        <w:rPr>
          <w:sz w:val="22"/>
        </w:rPr>
        <w:t>6</w:t>
      </w:r>
      <w:r w:rsidR="00927EC4">
        <w:rPr>
          <w:sz w:val="22"/>
        </w:rPr>
        <w:t>].</w:t>
      </w:r>
      <w:r w:rsidR="00274A9F">
        <w:rPr>
          <w:sz w:val="22"/>
        </w:rPr>
        <w:t xml:space="preserve"> </w:t>
      </w:r>
      <w:r w:rsidR="00584E0A">
        <w:rPr>
          <w:sz w:val="22"/>
        </w:rPr>
        <w:t xml:space="preserve">Thus, </w:t>
      </w:r>
      <w:r>
        <w:rPr>
          <w:sz w:val="22"/>
        </w:rPr>
        <w:t xml:space="preserve">as </w:t>
      </w:r>
      <w:r w:rsidR="005A6BAF">
        <w:rPr>
          <w:sz w:val="22"/>
        </w:rPr>
        <w:t xml:space="preserve">the </w:t>
      </w:r>
      <w:r w:rsidR="00584E0A">
        <w:rPr>
          <w:sz w:val="22"/>
        </w:rPr>
        <w:t xml:space="preserve">DL Rx beam </w:t>
      </w:r>
      <w:r w:rsidR="00927EC4">
        <w:rPr>
          <w:sz w:val="22"/>
        </w:rPr>
        <w:t xml:space="preserve">determination is important </w:t>
      </w:r>
      <w:r w:rsidR="00584E0A">
        <w:rPr>
          <w:sz w:val="22"/>
        </w:rPr>
        <w:t xml:space="preserve">for </w:t>
      </w:r>
      <w:r w:rsidR="005A6BAF">
        <w:rPr>
          <w:sz w:val="22"/>
        </w:rPr>
        <w:t xml:space="preserve">the </w:t>
      </w:r>
      <w:r w:rsidR="00584E0A">
        <w:rPr>
          <w:sz w:val="22"/>
        </w:rPr>
        <w:t>beam prediction</w:t>
      </w:r>
      <w:r>
        <w:rPr>
          <w:sz w:val="22"/>
        </w:rPr>
        <w:t xml:space="preserve">, </w:t>
      </w:r>
      <w:r w:rsidR="00927EC4">
        <w:rPr>
          <w:sz w:val="22"/>
        </w:rPr>
        <w:t xml:space="preserve">configuring the certain Rx beam determination policy </w:t>
      </w:r>
      <w:r>
        <w:rPr>
          <w:sz w:val="22"/>
        </w:rPr>
        <w:t xml:space="preserve">should be discussed for NW side beam prediction. </w:t>
      </w:r>
    </w:p>
    <w:p w14:paraId="4E6B0DB6" w14:textId="5E07F972" w:rsidR="003471EE" w:rsidRDefault="003471EE" w:rsidP="005A6BAF">
      <w:pPr>
        <w:spacing w:afterLines="50" w:after="120"/>
        <w:rPr>
          <w:sz w:val="22"/>
        </w:rPr>
      </w:pPr>
      <w:r>
        <w:rPr>
          <w:noProof/>
          <w:sz w:val="22"/>
        </w:rPr>
        <w:lastRenderedPageBreak/>
        <w:drawing>
          <wp:inline distT="0" distB="0" distL="0" distR="0" wp14:anchorId="43393621" wp14:editId="119379E6">
            <wp:extent cx="6322519" cy="2126708"/>
            <wp:effectExtent l="0" t="0" r="0" b="6985"/>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45912" cy="2134577"/>
                    </a:xfrm>
                    <a:prstGeom prst="rect">
                      <a:avLst/>
                    </a:prstGeom>
                    <a:noFill/>
                    <a:ln>
                      <a:noFill/>
                    </a:ln>
                  </pic:spPr>
                </pic:pic>
              </a:graphicData>
            </a:graphic>
          </wp:inline>
        </w:drawing>
      </w:r>
    </w:p>
    <w:p w14:paraId="72F96D8B" w14:textId="01EF06BC" w:rsidR="003471EE" w:rsidRPr="003471EE" w:rsidRDefault="003471EE" w:rsidP="003471EE">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4</w:t>
      </w:r>
      <w:r w:rsidRPr="00FC354C">
        <w:rPr>
          <w:sz w:val="22"/>
          <w:szCs w:val="22"/>
          <w:lang w:val="en-US"/>
        </w:rPr>
        <w:t>.</w:t>
      </w:r>
      <w:r>
        <w:rPr>
          <w:sz w:val="22"/>
          <w:szCs w:val="22"/>
          <w:lang w:val="en-US"/>
        </w:rPr>
        <w:t xml:space="preserve"> </w:t>
      </w:r>
      <w:r>
        <w:rPr>
          <w:b w:val="0"/>
          <w:sz w:val="22"/>
          <w:szCs w:val="22"/>
        </w:rPr>
        <w:t>Example of Rx beam determination policy. Alt1) Set B measurement is obtained from the b</w:t>
      </w:r>
      <w:r w:rsidRPr="003471EE">
        <w:rPr>
          <w:b w:val="0"/>
          <w:sz w:val="22"/>
          <w:szCs w:val="22"/>
        </w:rPr>
        <w:t>est Rx beam for each Tx beam</w:t>
      </w:r>
      <w:r>
        <w:rPr>
          <w:b w:val="0"/>
          <w:sz w:val="22"/>
          <w:szCs w:val="22"/>
        </w:rPr>
        <w:t>. Alt2) Set B measurement is obtained from the best Rx beam for the best Tx</w:t>
      </w:r>
      <w:r w:rsidR="00274A9F">
        <w:rPr>
          <w:b w:val="0"/>
          <w:sz w:val="22"/>
          <w:szCs w:val="22"/>
        </w:rPr>
        <w:t>-Rx</w:t>
      </w:r>
      <w:r>
        <w:rPr>
          <w:b w:val="0"/>
          <w:sz w:val="22"/>
          <w:szCs w:val="22"/>
        </w:rPr>
        <w:t xml:space="preserve"> beam</w:t>
      </w:r>
      <w:r w:rsidR="00274A9F">
        <w:rPr>
          <w:b w:val="0"/>
          <w:sz w:val="22"/>
          <w:szCs w:val="22"/>
        </w:rPr>
        <w:t xml:space="preserve"> pair</w:t>
      </w:r>
      <w:r>
        <w:rPr>
          <w:b w:val="0"/>
          <w:sz w:val="22"/>
          <w:szCs w:val="22"/>
        </w:rPr>
        <w:t xml:space="preserve"> among Set C.</w:t>
      </w:r>
    </w:p>
    <w:p w14:paraId="4C394D5A" w14:textId="3200D5B5" w:rsidR="00F65186" w:rsidRDefault="005A6BAF" w:rsidP="00F65186">
      <w:pPr>
        <w:spacing w:afterLines="100" w:after="240"/>
        <w:rPr>
          <w:rFonts w:eastAsia="游明朝"/>
          <w:b/>
          <w:sz w:val="22"/>
          <w:szCs w:val="22"/>
        </w:rPr>
      </w:pPr>
      <w:r w:rsidRPr="0094044A">
        <w:rPr>
          <w:rFonts w:eastAsia="游明朝"/>
          <w:b/>
          <w:sz w:val="22"/>
          <w:szCs w:val="22"/>
          <w:u w:val="single"/>
        </w:rPr>
        <w:t xml:space="preserve">Proposal </w:t>
      </w:r>
      <w:r w:rsidR="00274A9F">
        <w:rPr>
          <w:rFonts w:eastAsia="游明朝"/>
          <w:b/>
          <w:sz w:val="22"/>
          <w:szCs w:val="22"/>
          <w:u w:val="single"/>
        </w:rPr>
        <w:t>7</w:t>
      </w:r>
      <w:r w:rsidRPr="0094044A">
        <w:rPr>
          <w:rFonts w:eastAsia="游明朝"/>
          <w:b/>
          <w:sz w:val="22"/>
          <w:szCs w:val="22"/>
        </w:rPr>
        <w:t xml:space="preserve">: </w:t>
      </w:r>
      <w:r>
        <w:rPr>
          <w:rFonts w:eastAsia="游明朝"/>
          <w:b/>
          <w:sz w:val="22"/>
          <w:szCs w:val="22"/>
        </w:rPr>
        <w:t xml:space="preserve">In DL </w:t>
      </w:r>
      <w:r w:rsidR="003471EE">
        <w:rPr>
          <w:rFonts w:eastAsia="游明朝"/>
          <w:b/>
          <w:sz w:val="22"/>
          <w:szCs w:val="22"/>
        </w:rPr>
        <w:t xml:space="preserve">Tx </w:t>
      </w:r>
      <w:r>
        <w:rPr>
          <w:rFonts w:eastAsia="游明朝"/>
          <w:b/>
          <w:sz w:val="22"/>
          <w:szCs w:val="22"/>
        </w:rPr>
        <w:t xml:space="preserve">beam </w:t>
      </w:r>
      <w:r w:rsidR="003471EE">
        <w:rPr>
          <w:rFonts w:eastAsia="游明朝"/>
          <w:b/>
          <w:sz w:val="22"/>
          <w:szCs w:val="22"/>
        </w:rPr>
        <w:t xml:space="preserve">prediction </w:t>
      </w:r>
      <w:r>
        <w:rPr>
          <w:rFonts w:eastAsia="游明朝"/>
          <w:b/>
          <w:sz w:val="22"/>
          <w:szCs w:val="22"/>
        </w:rPr>
        <w:t>with NW</w:t>
      </w:r>
      <w:r w:rsidR="001B38E5">
        <w:rPr>
          <w:rFonts w:eastAsia="游明朝"/>
          <w:b/>
          <w:sz w:val="22"/>
          <w:szCs w:val="22"/>
        </w:rPr>
        <w:t xml:space="preserve"> </w:t>
      </w:r>
      <w:r>
        <w:rPr>
          <w:rFonts w:eastAsia="游明朝"/>
          <w:b/>
          <w:sz w:val="22"/>
          <w:szCs w:val="22"/>
        </w:rPr>
        <w:t xml:space="preserve">side model, </w:t>
      </w:r>
      <w:r w:rsidR="003471EE">
        <w:rPr>
          <w:rFonts w:eastAsia="游明朝"/>
          <w:b/>
          <w:sz w:val="22"/>
          <w:szCs w:val="22"/>
        </w:rPr>
        <w:t>configuring Rx beam determination policy, e.g., the same Rx beam for Set B beam measurements, can be considered</w:t>
      </w:r>
      <w:r w:rsidRPr="007A5F7C">
        <w:rPr>
          <w:rFonts w:eastAsia="游明朝"/>
          <w:b/>
          <w:sz w:val="22"/>
          <w:szCs w:val="22"/>
        </w:rPr>
        <w:t xml:space="preserve"> as potential specification impacts.</w:t>
      </w:r>
    </w:p>
    <w:p w14:paraId="1064DB13" w14:textId="2EABD64F" w:rsidR="003471EE" w:rsidRPr="003471EE" w:rsidRDefault="00AC1597" w:rsidP="003471EE">
      <w:pPr>
        <w:pStyle w:val="2"/>
        <w:numPr>
          <w:ilvl w:val="2"/>
          <w:numId w:val="6"/>
        </w:numPr>
        <w:spacing w:line="360" w:lineRule="auto"/>
        <w:jc w:val="both"/>
        <w:rPr>
          <w:b/>
          <w:bCs/>
          <w:sz w:val="22"/>
          <w:szCs w:val="22"/>
          <w:lang w:val="en-US"/>
        </w:rPr>
      </w:pPr>
      <w:r>
        <w:rPr>
          <w:b/>
          <w:bCs/>
          <w:sz w:val="22"/>
          <w:szCs w:val="22"/>
          <w:lang w:val="en-US"/>
        </w:rPr>
        <w:t>Spatial</w:t>
      </w:r>
      <w:r w:rsidR="001B38E5">
        <w:rPr>
          <w:b/>
          <w:bCs/>
          <w:sz w:val="22"/>
          <w:szCs w:val="22"/>
          <w:lang w:val="en-US"/>
        </w:rPr>
        <w:t xml:space="preserve"> </w:t>
      </w:r>
      <w:r>
        <w:rPr>
          <w:b/>
          <w:bCs/>
          <w:sz w:val="22"/>
          <w:szCs w:val="22"/>
          <w:lang w:val="en-US"/>
        </w:rPr>
        <w:t>domain DL beam prediction with NW side model</w:t>
      </w:r>
    </w:p>
    <w:p w14:paraId="528A0417" w14:textId="1D733C36" w:rsidR="003471EE" w:rsidRDefault="00C75E06" w:rsidP="007A5F7C">
      <w:pPr>
        <w:spacing w:afterLines="50" w:after="120"/>
        <w:rPr>
          <w:rFonts w:eastAsiaTheme="minorEastAsia"/>
          <w:sz w:val="22"/>
          <w:szCs w:val="22"/>
        </w:rPr>
      </w:pPr>
      <w:r>
        <w:rPr>
          <w:rFonts w:eastAsiaTheme="minorEastAsia"/>
          <w:sz w:val="22"/>
          <w:szCs w:val="22"/>
        </w:rPr>
        <w:t>Since s</w:t>
      </w:r>
      <w:r w:rsidR="007A5F7C">
        <w:rPr>
          <w:rFonts w:eastAsiaTheme="minorEastAsia"/>
          <w:sz w:val="22"/>
          <w:szCs w:val="22"/>
        </w:rPr>
        <w:t>patial</w:t>
      </w:r>
      <w:r>
        <w:rPr>
          <w:rFonts w:eastAsiaTheme="minorEastAsia"/>
          <w:sz w:val="22"/>
          <w:szCs w:val="22"/>
        </w:rPr>
        <w:t xml:space="preserve"> </w:t>
      </w:r>
      <w:r w:rsidR="007A5F7C">
        <w:rPr>
          <w:rFonts w:eastAsiaTheme="minorEastAsia"/>
          <w:sz w:val="22"/>
          <w:szCs w:val="22"/>
        </w:rPr>
        <w:t>domain DL beam prediction can estimate the best beam based on CSI reports with sparse beam measurements, CSI report does not necessarily include the beam measurements associated with the best beam. Moreover, covering a wide</w:t>
      </w:r>
      <w:r w:rsidR="003471EE">
        <w:rPr>
          <w:rFonts w:eastAsiaTheme="minorEastAsia"/>
          <w:sz w:val="22"/>
          <w:szCs w:val="22"/>
        </w:rPr>
        <w:t xml:space="preserve"> </w:t>
      </w:r>
      <w:r w:rsidR="00E24A9E">
        <w:rPr>
          <w:rFonts w:eastAsiaTheme="minorEastAsia"/>
          <w:sz w:val="22"/>
          <w:szCs w:val="22"/>
        </w:rPr>
        <w:t xml:space="preserve">direction </w:t>
      </w:r>
      <w:r w:rsidR="007A5F7C">
        <w:rPr>
          <w:rFonts w:eastAsiaTheme="minorEastAsia"/>
          <w:sz w:val="22"/>
          <w:szCs w:val="22"/>
        </w:rPr>
        <w:t xml:space="preserve">with a small number of beam measurements </w:t>
      </w:r>
      <w:r w:rsidR="003471EE">
        <w:rPr>
          <w:rFonts w:eastAsiaTheme="minorEastAsia"/>
          <w:sz w:val="22"/>
          <w:szCs w:val="22"/>
        </w:rPr>
        <w:t>could be</w:t>
      </w:r>
      <w:r w:rsidR="007A5F7C">
        <w:rPr>
          <w:rFonts w:eastAsiaTheme="minorEastAsia"/>
          <w:sz w:val="22"/>
          <w:szCs w:val="22"/>
        </w:rPr>
        <w:t xml:space="preserve"> important for spatial</w:t>
      </w:r>
      <w:r>
        <w:rPr>
          <w:rFonts w:eastAsiaTheme="minorEastAsia"/>
          <w:sz w:val="22"/>
          <w:szCs w:val="22"/>
        </w:rPr>
        <w:t xml:space="preserve"> </w:t>
      </w:r>
      <w:r w:rsidR="007A5F7C">
        <w:rPr>
          <w:rFonts w:eastAsiaTheme="minorEastAsia"/>
          <w:sz w:val="22"/>
          <w:szCs w:val="22"/>
        </w:rPr>
        <w:t xml:space="preserve">domain beam </w:t>
      </w:r>
      <w:r w:rsidR="006B2624">
        <w:rPr>
          <w:rFonts w:eastAsiaTheme="minorEastAsia"/>
          <w:sz w:val="22"/>
          <w:szCs w:val="22"/>
        </w:rPr>
        <w:t>prediction</w:t>
      </w:r>
      <w:r w:rsidR="007A5F7C">
        <w:rPr>
          <w:rFonts w:eastAsiaTheme="minorEastAsia"/>
          <w:sz w:val="22"/>
          <w:szCs w:val="22"/>
        </w:rPr>
        <w:t xml:space="preserve">. </w:t>
      </w:r>
      <w:r w:rsidR="003471EE">
        <w:rPr>
          <w:rFonts w:eastAsiaTheme="minorEastAsia"/>
          <w:sz w:val="22"/>
          <w:szCs w:val="22"/>
        </w:rPr>
        <w:t>On the other hand, measurement sensitivity should be considered. If the SNR is low</w:t>
      </w:r>
      <w:r w:rsidR="00274A9F">
        <w:rPr>
          <w:rFonts w:eastAsiaTheme="minorEastAsia"/>
          <w:sz w:val="22"/>
          <w:szCs w:val="22"/>
        </w:rPr>
        <w:t>er</w:t>
      </w:r>
      <w:r w:rsidR="003471EE">
        <w:rPr>
          <w:rFonts w:eastAsiaTheme="minorEastAsia"/>
          <w:sz w:val="22"/>
          <w:szCs w:val="22"/>
        </w:rPr>
        <w:t xml:space="preserve"> than certain </w:t>
      </w:r>
      <w:r w:rsidR="00446A1A">
        <w:rPr>
          <w:rFonts w:eastAsiaTheme="minorEastAsia"/>
          <w:sz w:val="22"/>
          <w:szCs w:val="22"/>
        </w:rPr>
        <w:t>level</w:t>
      </w:r>
      <w:r w:rsidR="003471EE">
        <w:rPr>
          <w:rFonts w:eastAsiaTheme="minorEastAsia"/>
          <w:sz w:val="22"/>
          <w:szCs w:val="22"/>
        </w:rPr>
        <w:t xml:space="preserve">, the measurement values are not reliable for model inputs. Thus, there are several aspects to be considered regarding what beams should be reported for the beam prediction. In the current L1-RSRP reporting, </w:t>
      </w:r>
      <w:r w:rsidR="007A5F7C" w:rsidRPr="004426FE">
        <w:rPr>
          <w:rFonts w:eastAsiaTheme="minorEastAsia"/>
          <w:sz w:val="22"/>
          <w:szCs w:val="22"/>
        </w:rPr>
        <w:t>RSR</w:t>
      </w:r>
      <w:r w:rsidR="007A5F7C">
        <w:rPr>
          <w:rFonts w:eastAsiaTheme="minorEastAsia"/>
          <w:sz w:val="22"/>
          <w:szCs w:val="22"/>
        </w:rPr>
        <w:t>P</w:t>
      </w:r>
      <w:r w:rsidR="007A5F7C" w:rsidRPr="004426FE">
        <w:rPr>
          <w:rFonts w:eastAsiaTheme="minorEastAsia"/>
          <w:sz w:val="22"/>
          <w:szCs w:val="22"/>
        </w:rPr>
        <w:t xml:space="preserve"> of the CRI/SSBRI achieving the largest RSRP</w:t>
      </w:r>
      <w:r w:rsidR="007A5F7C">
        <w:rPr>
          <w:rFonts w:eastAsiaTheme="minorEastAsia"/>
          <w:sz w:val="22"/>
          <w:szCs w:val="22"/>
        </w:rPr>
        <w:t xml:space="preserve"> is reported</w:t>
      </w:r>
      <w:r w:rsidR="007A5F7C" w:rsidRPr="004426FE">
        <w:rPr>
          <w:rFonts w:eastAsiaTheme="minorEastAsia"/>
          <w:sz w:val="22"/>
          <w:szCs w:val="22"/>
        </w:rPr>
        <w:t>.</w:t>
      </w:r>
      <w:r w:rsidR="007A5F7C">
        <w:rPr>
          <w:rFonts w:eastAsiaTheme="minorEastAsia"/>
          <w:sz w:val="22"/>
          <w:szCs w:val="22"/>
        </w:rPr>
        <w:t xml:space="preserve"> However, the selection policy on CRI/SSBRI whose RSRP is reported could be optimized for this sub use</w:t>
      </w:r>
      <w:r>
        <w:rPr>
          <w:rFonts w:eastAsiaTheme="minorEastAsia"/>
          <w:sz w:val="22"/>
          <w:szCs w:val="22"/>
        </w:rPr>
        <w:t xml:space="preserve"> </w:t>
      </w:r>
      <w:r w:rsidR="007A5F7C">
        <w:rPr>
          <w:rFonts w:eastAsiaTheme="minorEastAsia"/>
          <w:sz w:val="22"/>
          <w:szCs w:val="22"/>
        </w:rPr>
        <w:t xml:space="preserve">case. </w:t>
      </w:r>
    </w:p>
    <w:p w14:paraId="430F64AE" w14:textId="3935D556" w:rsidR="007A5F7C" w:rsidRPr="00FC354C" w:rsidRDefault="007A5F7C" w:rsidP="007A5F7C">
      <w:pPr>
        <w:spacing w:afterLines="50" w:after="120"/>
        <w:jc w:val="both"/>
        <w:rPr>
          <w:sz w:val="22"/>
          <w:szCs w:val="22"/>
        </w:rPr>
      </w:pPr>
      <w:r w:rsidRPr="00FC354C">
        <w:rPr>
          <w:rFonts w:eastAsia="游明朝"/>
          <w:b/>
          <w:sz w:val="22"/>
          <w:szCs w:val="22"/>
          <w:u w:val="single"/>
        </w:rPr>
        <w:t xml:space="preserve">Observation </w:t>
      </w:r>
      <w:r w:rsidR="00274A9F">
        <w:rPr>
          <w:rFonts w:eastAsia="游明朝"/>
          <w:b/>
          <w:sz w:val="22"/>
          <w:szCs w:val="22"/>
          <w:u w:val="single"/>
        </w:rPr>
        <w:t>6</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w:t>
      </w:r>
      <w:r w:rsidR="00C75E06">
        <w:rPr>
          <w:rFonts w:eastAsia="游明朝"/>
          <w:b/>
          <w:sz w:val="22"/>
          <w:szCs w:val="22"/>
        </w:rPr>
        <w:t xml:space="preserve"> </w:t>
      </w:r>
      <w:r w:rsidRPr="00FC354C">
        <w:rPr>
          <w:rFonts w:eastAsia="游明朝"/>
          <w:b/>
          <w:sz w:val="22"/>
          <w:szCs w:val="22"/>
        </w:rPr>
        <w:t xml:space="preserve">domain beam estimation. </w:t>
      </w:r>
    </w:p>
    <w:p w14:paraId="74123AF7" w14:textId="77777777" w:rsidR="007A5F7C" w:rsidRPr="007A5F7C" w:rsidRDefault="007A5F7C" w:rsidP="00F352DE">
      <w:pPr>
        <w:rPr>
          <w:b/>
          <w:sz w:val="22"/>
          <w:szCs w:val="22"/>
        </w:rPr>
      </w:pPr>
    </w:p>
    <w:p w14:paraId="23E4E1E2" w14:textId="02768EE1" w:rsidR="007A5F7C" w:rsidRPr="007A5F7C" w:rsidRDefault="007A5F7C" w:rsidP="007A5F7C">
      <w:pPr>
        <w:pStyle w:val="2"/>
        <w:numPr>
          <w:ilvl w:val="2"/>
          <w:numId w:val="6"/>
        </w:numPr>
        <w:spacing w:line="360" w:lineRule="auto"/>
        <w:jc w:val="both"/>
        <w:rPr>
          <w:b/>
          <w:bCs/>
          <w:sz w:val="22"/>
          <w:szCs w:val="22"/>
          <w:lang w:val="en-US"/>
        </w:rPr>
      </w:pPr>
      <w:r>
        <w:rPr>
          <w:b/>
          <w:bCs/>
          <w:sz w:val="22"/>
          <w:szCs w:val="22"/>
          <w:lang w:val="en-US"/>
        </w:rPr>
        <w:t>Temporal DL beam prediction with NW side model</w:t>
      </w:r>
    </w:p>
    <w:p w14:paraId="666A65AF" w14:textId="7F71E894" w:rsidR="00710379" w:rsidRPr="00FC354C" w:rsidRDefault="00710379" w:rsidP="00710379">
      <w:pPr>
        <w:spacing w:afterLines="50" w:after="120"/>
        <w:rPr>
          <w:rFonts w:eastAsiaTheme="minorEastAsia"/>
          <w:sz w:val="22"/>
          <w:szCs w:val="22"/>
        </w:rPr>
      </w:pPr>
      <w:r w:rsidRPr="00FC354C">
        <w:rPr>
          <w:rFonts w:eastAsiaTheme="minorEastAsia"/>
          <w:sz w:val="22"/>
          <w:szCs w:val="22"/>
        </w:rPr>
        <w:t>Historical beam measurements in one report</w:t>
      </w:r>
      <w:r w:rsidR="00274A9F">
        <w:rPr>
          <w:rFonts w:eastAsiaTheme="minorEastAsia"/>
          <w:sz w:val="22"/>
          <w:szCs w:val="22"/>
        </w:rPr>
        <w:t>ing instance</w:t>
      </w:r>
      <w:r w:rsidRPr="00FC354C">
        <w:rPr>
          <w:rFonts w:eastAsiaTheme="minorEastAsia"/>
          <w:sz w:val="22"/>
          <w:szCs w:val="22"/>
        </w:rPr>
        <w:t xml:space="preserve"> can help AI/ML </w:t>
      </w:r>
      <w:r w:rsidR="00945284">
        <w:rPr>
          <w:rFonts w:eastAsiaTheme="minorEastAsia"/>
          <w:sz w:val="22"/>
          <w:szCs w:val="22"/>
        </w:rPr>
        <w:t xml:space="preserve">to </w:t>
      </w:r>
      <w:r w:rsidRPr="00FC354C">
        <w:rPr>
          <w:rFonts w:eastAsiaTheme="minorEastAsia"/>
          <w:sz w:val="22"/>
          <w:szCs w:val="22"/>
        </w:rPr>
        <w:t xml:space="preserve">provide high </w:t>
      </w:r>
      <w:r w:rsidR="00652EF0" w:rsidRPr="00FC354C">
        <w:rPr>
          <w:rFonts w:eastAsiaTheme="minorEastAsia"/>
          <w:sz w:val="22"/>
          <w:szCs w:val="22"/>
        </w:rPr>
        <w:t xml:space="preserve">performance in </w:t>
      </w:r>
      <w:r w:rsidRPr="00FC354C">
        <w:rPr>
          <w:rFonts w:eastAsiaTheme="minorEastAsia"/>
          <w:sz w:val="22"/>
          <w:szCs w:val="22"/>
        </w:rPr>
        <w:t>beam management [</w:t>
      </w:r>
      <w:r w:rsidR="003C20A6">
        <w:rPr>
          <w:rFonts w:eastAsiaTheme="minorEastAsia"/>
          <w:sz w:val="22"/>
          <w:szCs w:val="22"/>
        </w:rPr>
        <w:t>6</w:t>
      </w:r>
      <w:r w:rsidRPr="00FC354C">
        <w:rPr>
          <w:rFonts w:eastAsiaTheme="minorEastAsia"/>
          <w:sz w:val="22"/>
          <w:szCs w:val="22"/>
        </w:rPr>
        <w:t xml:space="preserve">]. </w:t>
      </w:r>
      <w:r w:rsidR="007A5F7C">
        <w:rPr>
          <w:rFonts w:eastAsiaTheme="minorEastAsia"/>
          <w:sz w:val="22"/>
          <w:szCs w:val="22"/>
        </w:rPr>
        <w:t>I</w:t>
      </w:r>
      <w:r w:rsidRPr="00FC354C">
        <w:rPr>
          <w:rFonts w:eastAsiaTheme="minorEastAsia"/>
          <w:sz w:val="22"/>
          <w:szCs w:val="22"/>
        </w:rPr>
        <w:t xml:space="preserve">n the current specification, </w:t>
      </w:r>
      <w:r w:rsidR="001B38E5">
        <w:rPr>
          <w:rFonts w:eastAsiaTheme="minorEastAsia"/>
          <w:sz w:val="22"/>
          <w:szCs w:val="22"/>
        </w:rPr>
        <w:t>multiplexed</w:t>
      </w:r>
      <w:r w:rsidRPr="00FC354C">
        <w:rPr>
          <w:rFonts w:eastAsiaTheme="minorEastAsia"/>
          <w:sz w:val="22"/>
          <w:szCs w:val="22"/>
        </w:rPr>
        <w:t xml:space="preserve"> CSI report can consist of historical beam measurements. For example, CSI report at one uplink transmission occasion can include multiple CSI where each CSI corresponds to different NZP CSI-RS occasions by configuring multiple CSI report with overlapped uplink transmission occasions. However, the conventional </w:t>
      </w:r>
      <w:r w:rsidR="00274A9F">
        <w:rPr>
          <w:rFonts w:eastAsiaTheme="minorEastAsia"/>
          <w:sz w:val="22"/>
          <w:szCs w:val="22"/>
        </w:rPr>
        <w:t>beam</w:t>
      </w:r>
      <w:r w:rsidRPr="00FC354C">
        <w:rPr>
          <w:rFonts w:eastAsiaTheme="minorEastAsia"/>
          <w:sz w:val="22"/>
          <w:szCs w:val="22"/>
        </w:rPr>
        <w:t xml:space="preserve"> report</w:t>
      </w:r>
      <w:r w:rsidR="00274A9F">
        <w:rPr>
          <w:rFonts w:eastAsiaTheme="minorEastAsia"/>
          <w:sz w:val="22"/>
          <w:szCs w:val="22"/>
        </w:rPr>
        <w:t>ing</w:t>
      </w:r>
      <w:r w:rsidRPr="00FC354C">
        <w:rPr>
          <w:rFonts w:eastAsiaTheme="minorEastAsia"/>
          <w:sz w:val="22"/>
          <w:szCs w:val="22"/>
        </w:rPr>
        <w:t xml:space="preserve"> mechanism is not optimized for </w:t>
      </w:r>
      <w:r w:rsidR="00C75E06">
        <w:rPr>
          <w:rFonts w:eastAsiaTheme="minorEastAsia"/>
          <w:sz w:val="22"/>
          <w:szCs w:val="22"/>
        </w:rPr>
        <w:t xml:space="preserve">the </w:t>
      </w:r>
      <w:r w:rsidRPr="00FC354C">
        <w:rPr>
          <w:rFonts w:eastAsiaTheme="minorEastAsia"/>
          <w:sz w:val="22"/>
          <w:szCs w:val="22"/>
        </w:rPr>
        <w:t xml:space="preserve">historical beam measurement report. For </w:t>
      </w:r>
      <w:r w:rsidR="00652EF0" w:rsidRPr="00FC354C">
        <w:rPr>
          <w:rFonts w:eastAsiaTheme="minorEastAsia"/>
          <w:sz w:val="22"/>
          <w:szCs w:val="22"/>
        </w:rPr>
        <w:t>instance</w:t>
      </w:r>
      <w:r w:rsidRPr="00FC354C">
        <w:rPr>
          <w:rFonts w:eastAsiaTheme="minorEastAsia"/>
          <w:sz w:val="22"/>
          <w:szCs w:val="22"/>
        </w:rPr>
        <w:t>, current L1-RSRP report</w:t>
      </w:r>
      <w:r w:rsidR="00274A9F">
        <w:rPr>
          <w:rFonts w:eastAsiaTheme="minorEastAsia"/>
          <w:sz w:val="22"/>
          <w:szCs w:val="22"/>
        </w:rPr>
        <w:t>ing</w:t>
      </w:r>
      <w:r w:rsidRPr="00FC354C">
        <w:rPr>
          <w:rFonts w:eastAsiaTheme="minorEastAsia"/>
          <w:sz w:val="22"/>
          <w:szCs w:val="22"/>
        </w:rPr>
        <w:t xml:space="preserve"> conv</w:t>
      </w:r>
      <w:r w:rsidR="00274A9F">
        <w:rPr>
          <w:rFonts w:eastAsiaTheme="minorEastAsia"/>
          <w:sz w:val="22"/>
          <w:szCs w:val="22"/>
        </w:rPr>
        <w:t>eys</w:t>
      </w:r>
      <w:r w:rsidRPr="00FC354C">
        <w:rPr>
          <w:rFonts w:eastAsiaTheme="minorEastAsia"/>
          <w:sz w:val="22"/>
          <w:szCs w:val="22"/>
        </w:rPr>
        <w:t xml:space="preserve"> RSRP of the CRI/SSBRI achieving the largest RSRP. As a result, each CSI report might include the different CRI/SSBRI over time. But for the purpose of tracking beam quality, the data showing how </w:t>
      </w:r>
      <w:r w:rsidR="002F0156">
        <w:rPr>
          <w:rFonts w:eastAsiaTheme="minorEastAsia"/>
          <w:sz w:val="22"/>
          <w:szCs w:val="22"/>
        </w:rPr>
        <w:t xml:space="preserve">the </w:t>
      </w:r>
      <w:r w:rsidRPr="00FC354C">
        <w:rPr>
          <w:rFonts w:eastAsiaTheme="minorEastAsia"/>
          <w:sz w:val="22"/>
          <w:szCs w:val="22"/>
        </w:rPr>
        <w:t xml:space="preserve">quality </w:t>
      </w:r>
      <w:r w:rsidR="005D645B">
        <w:rPr>
          <w:rFonts w:eastAsiaTheme="minorEastAsia"/>
          <w:sz w:val="22"/>
          <w:szCs w:val="22"/>
        </w:rPr>
        <w:t xml:space="preserve">of same beam </w:t>
      </w:r>
      <w:r w:rsidRPr="00FC354C">
        <w:rPr>
          <w:rFonts w:eastAsiaTheme="minorEastAsia"/>
          <w:sz w:val="22"/>
          <w:szCs w:val="22"/>
        </w:rPr>
        <w:t xml:space="preserve">changes in time domain is useful. In that sense, common CRI/SSBRI of </w:t>
      </w:r>
      <w:r w:rsidR="00274A9F">
        <w:rPr>
          <w:rFonts w:eastAsiaTheme="minorEastAsia"/>
          <w:sz w:val="22"/>
          <w:szCs w:val="22"/>
        </w:rPr>
        <w:t>beam reporting</w:t>
      </w:r>
      <w:r w:rsidRPr="00FC354C">
        <w:rPr>
          <w:rFonts w:eastAsiaTheme="minorEastAsia"/>
          <w:sz w:val="22"/>
          <w:szCs w:val="22"/>
        </w:rPr>
        <w:t xml:space="preserve"> over time domain might be beneficial for time</w:t>
      </w:r>
      <w:r w:rsidR="00C75E06">
        <w:rPr>
          <w:rFonts w:eastAsiaTheme="minorEastAsia"/>
          <w:sz w:val="22"/>
          <w:szCs w:val="22"/>
        </w:rPr>
        <w:t xml:space="preserve"> </w:t>
      </w:r>
      <w:r w:rsidRPr="00FC354C">
        <w:rPr>
          <w:rFonts w:eastAsiaTheme="minorEastAsia"/>
          <w:sz w:val="22"/>
          <w:szCs w:val="22"/>
        </w:rPr>
        <w:t xml:space="preserve">domain beam prediction. In addition to it, UCI payload reduction can be expected, if common CRI/SSBRI for multiple CSI is supported as shown in Fig. </w:t>
      </w:r>
      <w:r w:rsidR="004B7A08">
        <w:rPr>
          <w:rFonts w:eastAsiaTheme="minorEastAsia"/>
          <w:sz w:val="22"/>
          <w:szCs w:val="22"/>
        </w:rPr>
        <w:t>5</w:t>
      </w:r>
      <w:r w:rsidRPr="00FC354C">
        <w:rPr>
          <w:rFonts w:eastAsiaTheme="minorEastAsia"/>
          <w:sz w:val="22"/>
          <w:szCs w:val="22"/>
        </w:rPr>
        <w:t xml:space="preserve">. Thus, </w:t>
      </w:r>
      <w:r w:rsidR="00274A9F">
        <w:rPr>
          <w:rFonts w:eastAsiaTheme="minorEastAsia"/>
          <w:sz w:val="22"/>
          <w:szCs w:val="22"/>
        </w:rPr>
        <w:t>L1 beam reporting</w:t>
      </w:r>
      <w:r w:rsidRPr="00FC354C">
        <w:rPr>
          <w:rFonts w:eastAsiaTheme="minorEastAsia"/>
          <w:sz w:val="22"/>
          <w:szCs w:val="22"/>
        </w:rPr>
        <w:t xml:space="preserve"> mechanism should be optimized to improve the performance of </w:t>
      </w:r>
      <w:r w:rsidR="001B38E5">
        <w:rPr>
          <w:rFonts w:eastAsiaTheme="minorEastAsia" w:hint="eastAsia"/>
          <w:sz w:val="22"/>
          <w:szCs w:val="22"/>
        </w:rPr>
        <w:t>temporal</w:t>
      </w:r>
      <w:r w:rsidRPr="00FC354C">
        <w:rPr>
          <w:rFonts w:eastAsiaTheme="minorEastAsia"/>
          <w:sz w:val="22"/>
          <w:szCs w:val="22"/>
        </w:rPr>
        <w:t xml:space="preserve"> beam prediction.</w:t>
      </w:r>
    </w:p>
    <w:p w14:paraId="789AD1AA" w14:textId="32EEC63C" w:rsidR="00710379" w:rsidRPr="00FC354C" w:rsidRDefault="00710379" w:rsidP="00652EF0">
      <w:pPr>
        <w:spacing w:afterLines="50" w:after="120"/>
        <w:jc w:val="both"/>
        <w:rPr>
          <w:sz w:val="22"/>
          <w:szCs w:val="22"/>
        </w:rPr>
      </w:pPr>
      <w:r w:rsidRPr="00FC354C">
        <w:rPr>
          <w:rFonts w:eastAsia="游明朝" w:hint="eastAsia"/>
          <w:b/>
          <w:sz w:val="22"/>
          <w:szCs w:val="22"/>
          <w:u w:val="single"/>
        </w:rPr>
        <w:t xml:space="preserve">Proposal </w:t>
      </w:r>
      <w:r w:rsidR="00274A9F">
        <w:rPr>
          <w:rFonts w:eastAsia="游明朝"/>
          <w:b/>
          <w:sz w:val="22"/>
          <w:szCs w:val="22"/>
          <w:u w:val="single"/>
        </w:rPr>
        <w:t>8</w:t>
      </w:r>
      <w:r w:rsidRPr="00FC354C">
        <w:rPr>
          <w:rFonts w:eastAsia="游明朝" w:hint="eastAsia"/>
          <w:b/>
          <w:sz w:val="22"/>
          <w:szCs w:val="22"/>
        </w:rPr>
        <w:t>:</w:t>
      </w:r>
      <w:r w:rsidRPr="00FC354C">
        <w:rPr>
          <w:rFonts w:eastAsia="游明朝"/>
          <w:b/>
          <w:sz w:val="22"/>
          <w:szCs w:val="22"/>
        </w:rPr>
        <w:t xml:space="preserve"> </w:t>
      </w:r>
      <w:r w:rsidR="00274A9F">
        <w:rPr>
          <w:rFonts w:eastAsia="游明朝"/>
          <w:b/>
          <w:sz w:val="22"/>
          <w:szCs w:val="22"/>
        </w:rPr>
        <w:t>L1</w:t>
      </w:r>
      <w:r w:rsidRPr="00FC354C">
        <w:rPr>
          <w:rFonts w:eastAsia="游明朝"/>
          <w:b/>
          <w:sz w:val="22"/>
          <w:szCs w:val="22"/>
        </w:rPr>
        <w:t xml:space="preserve"> </w:t>
      </w:r>
      <w:r w:rsidR="00274A9F">
        <w:rPr>
          <w:rFonts w:eastAsia="游明朝"/>
          <w:b/>
          <w:sz w:val="22"/>
          <w:szCs w:val="22"/>
        </w:rPr>
        <w:t xml:space="preserve">beam </w:t>
      </w:r>
      <w:r w:rsidRPr="00FC354C">
        <w:rPr>
          <w:rFonts w:eastAsia="游明朝"/>
          <w:b/>
          <w:sz w:val="22"/>
          <w:szCs w:val="22"/>
        </w:rPr>
        <w:t>report</w:t>
      </w:r>
      <w:r w:rsidR="00274A9F">
        <w:rPr>
          <w:rFonts w:eastAsia="游明朝"/>
          <w:b/>
          <w:sz w:val="22"/>
          <w:szCs w:val="22"/>
        </w:rPr>
        <w:t>ing</w:t>
      </w:r>
      <w:r w:rsidRPr="00FC354C">
        <w:rPr>
          <w:rFonts w:eastAsia="游明朝"/>
          <w:b/>
          <w:sz w:val="22"/>
          <w:szCs w:val="22"/>
        </w:rPr>
        <w:t xml:space="preserve"> should be enhanced to </w:t>
      </w:r>
      <w:r w:rsidR="001B38E5">
        <w:rPr>
          <w:rFonts w:eastAsia="游明朝"/>
          <w:b/>
          <w:sz w:val="22"/>
          <w:szCs w:val="22"/>
        </w:rPr>
        <w:t>facilitate</w:t>
      </w:r>
      <w:r w:rsidRPr="00FC354C">
        <w:rPr>
          <w:rFonts w:eastAsia="游明朝"/>
          <w:b/>
          <w:sz w:val="22"/>
          <w:szCs w:val="22"/>
        </w:rPr>
        <w:t xml:space="preserve"> the </w:t>
      </w:r>
      <w:r w:rsidR="001B38E5">
        <w:rPr>
          <w:rFonts w:eastAsia="游明朝"/>
          <w:b/>
          <w:sz w:val="22"/>
          <w:szCs w:val="22"/>
        </w:rPr>
        <w:t xml:space="preserve">model inference </w:t>
      </w:r>
      <w:r w:rsidRPr="00FC354C">
        <w:rPr>
          <w:rFonts w:eastAsia="游明朝"/>
          <w:b/>
          <w:sz w:val="22"/>
          <w:szCs w:val="22"/>
        </w:rPr>
        <w:t>of t</w:t>
      </w:r>
      <w:r w:rsidR="001B38E5">
        <w:rPr>
          <w:rFonts w:eastAsia="游明朝"/>
          <w:b/>
          <w:sz w:val="22"/>
          <w:szCs w:val="22"/>
        </w:rPr>
        <w:t>emporal</w:t>
      </w:r>
      <w:r w:rsidRPr="00FC354C">
        <w:rPr>
          <w:rFonts w:eastAsia="游明朝"/>
          <w:b/>
          <w:sz w:val="22"/>
          <w:szCs w:val="22"/>
        </w:rPr>
        <w:t xml:space="preserve"> beam predictio</w:t>
      </w:r>
      <w:r w:rsidR="001B38E5">
        <w:rPr>
          <w:rFonts w:eastAsia="游明朝"/>
          <w:b/>
          <w:sz w:val="22"/>
          <w:szCs w:val="22"/>
        </w:rPr>
        <w:t>n with the overhead reduction</w:t>
      </w:r>
      <w:r w:rsidRPr="00FC354C">
        <w:rPr>
          <w:rFonts w:eastAsia="游明朝"/>
          <w:b/>
          <w:sz w:val="22"/>
          <w:szCs w:val="22"/>
        </w:rPr>
        <w:t xml:space="preserve">. </w:t>
      </w:r>
    </w:p>
    <w:p w14:paraId="02452B16" w14:textId="5F97EADD" w:rsidR="007473F6" w:rsidRPr="00FC354C" w:rsidRDefault="00CE2D14" w:rsidP="00CE2D14">
      <w:pPr>
        <w:jc w:val="center"/>
        <w:rPr>
          <w:sz w:val="22"/>
          <w:szCs w:val="22"/>
        </w:rPr>
      </w:pPr>
      <w:r w:rsidRPr="00FC354C">
        <w:rPr>
          <w:noProof/>
          <w:sz w:val="22"/>
          <w:szCs w:val="22"/>
        </w:rPr>
        <w:lastRenderedPageBreak/>
        <w:drawing>
          <wp:inline distT="0" distB="0" distL="0" distR="0" wp14:anchorId="7B14DBA0" wp14:editId="403695CC">
            <wp:extent cx="6447083" cy="201453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76479" cy="2023722"/>
                    </a:xfrm>
                    <a:prstGeom prst="rect">
                      <a:avLst/>
                    </a:prstGeom>
                    <a:noFill/>
                    <a:ln>
                      <a:noFill/>
                    </a:ln>
                  </pic:spPr>
                </pic:pic>
              </a:graphicData>
            </a:graphic>
          </wp:inline>
        </w:drawing>
      </w:r>
    </w:p>
    <w:p w14:paraId="77B5FD18" w14:textId="1F83FA35" w:rsidR="005A6BAF" w:rsidRPr="007A5F7C" w:rsidRDefault="002C6CA0" w:rsidP="001B38E5">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sidR="004B7A08">
        <w:rPr>
          <w:sz w:val="22"/>
          <w:szCs w:val="22"/>
          <w:lang w:val="en-US"/>
        </w:rPr>
        <w:t>5</w:t>
      </w:r>
      <w:r w:rsidRPr="00FC354C">
        <w:rPr>
          <w:sz w:val="22"/>
          <w:szCs w:val="22"/>
          <w:lang w:val="en-US"/>
        </w:rPr>
        <w:t xml:space="preserve">. </w:t>
      </w:r>
      <w:r w:rsidR="000E2205" w:rsidRPr="00FC354C">
        <w:rPr>
          <w:b w:val="0"/>
          <w:sz w:val="22"/>
          <w:szCs w:val="22"/>
        </w:rPr>
        <w:t>Example of enhanced CSI report for time-domain beam prediction</w:t>
      </w:r>
      <w:r w:rsidRPr="00FC354C">
        <w:rPr>
          <w:b w:val="0"/>
          <w:sz w:val="22"/>
          <w:szCs w:val="22"/>
        </w:rPr>
        <w:t>.</w:t>
      </w:r>
    </w:p>
    <w:p w14:paraId="6289441D" w14:textId="14D26241" w:rsidR="003C20A6" w:rsidRPr="003C20A6" w:rsidRDefault="003471EE" w:rsidP="001B38E5">
      <w:pPr>
        <w:pStyle w:val="2"/>
        <w:numPr>
          <w:ilvl w:val="2"/>
          <w:numId w:val="6"/>
        </w:numPr>
        <w:spacing w:before="240" w:line="360" w:lineRule="auto"/>
        <w:jc w:val="both"/>
        <w:rPr>
          <w:b/>
          <w:bCs/>
          <w:sz w:val="22"/>
          <w:szCs w:val="22"/>
          <w:lang w:val="en-US"/>
        </w:rPr>
      </w:pPr>
      <w:r>
        <w:rPr>
          <w:b/>
          <w:bCs/>
          <w:sz w:val="22"/>
          <w:szCs w:val="22"/>
          <w:lang w:val="en-US"/>
        </w:rPr>
        <w:t>Performance monitoring</w:t>
      </w:r>
      <w:r w:rsidR="00F65186">
        <w:rPr>
          <w:b/>
          <w:bCs/>
          <w:sz w:val="22"/>
          <w:szCs w:val="22"/>
          <w:lang w:val="en-US"/>
        </w:rPr>
        <w:t xml:space="preserve"> </w:t>
      </w:r>
      <w:r w:rsidR="003C20A6">
        <w:rPr>
          <w:b/>
          <w:bCs/>
          <w:sz w:val="22"/>
          <w:szCs w:val="22"/>
          <w:lang w:val="en-US"/>
        </w:rPr>
        <w:t>of</w:t>
      </w:r>
      <w:r w:rsidR="00F65186">
        <w:rPr>
          <w:b/>
          <w:bCs/>
          <w:sz w:val="22"/>
          <w:szCs w:val="22"/>
          <w:lang w:val="en-US"/>
        </w:rPr>
        <w:t xml:space="preserve"> </w:t>
      </w:r>
      <w:r w:rsidR="005A6BAF">
        <w:rPr>
          <w:b/>
          <w:bCs/>
          <w:sz w:val="22"/>
          <w:szCs w:val="22"/>
          <w:lang w:val="en-US"/>
        </w:rPr>
        <w:t>NW side model</w:t>
      </w:r>
      <w:r w:rsidR="003C20A6">
        <w:rPr>
          <w:b/>
          <w:bCs/>
          <w:sz w:val="22"/>
          <w:szCs w:val="22"/>
          <w:lang w:val="en-US"/>
        </w:rPr>
        <w:t>s</w:t>
      </w:r>
    </w:p>
    <w:p w14:paraId="639AF145" w14:textId="4B2E99F5" w:rsidR="003C20A6" w:rsidRPr="00584E0A" w:rsidRDefault="003C20A6" w:rsidP="003C20A6">
      <w:pPr>
        <w:spacing w:afterLines="50" w:after="120"/>
        <w:rPr>
          <w:sz w:val="22"/>
        </w:rPr>
      </w:pPr>
      <w:r>
        <w:rPr>
          <w:rFonts w:eastAsia="ＭＳ 明朝"/>
          <w:sz w:val="22"/>
        </w:rPr>
        <w:t xml:space="preserve">At the RAN1#110bis-e meeting, the </w:t>
      </w:r>
      <w:r>
        <w:rPr>
          <w:rFonts w:eastAsia="ＭＳ 明朝" w:hint="eastAsia"/>
          <w:sz w:val="22"/>
        </w:rPr>
        <w:t>a</w:t>
      </w:r>
      <w:r>
        <w:rPr>
          <w:rFonts w:eastAsia="ＭＳ 明朝"/>
          <w:sz w:val="22"/>
        </w:rPr>
        <w:t xml:space="preserve">greements related to the </w:t>
      </w:r>
      <w:r w:rsidR="003471EE">
        <w:rPr>
          <w:rFonts w:eastAsia="ＭＳ 明朝"/>
          <w:sz w:val="22"/>
        </w:rPr>
        <w:t>performance</w:t>
      </w:r>
      <w:r>
        <w:rPr>
          <w:rFonts w:eastAsia="ＭＳ 明朝"/>
          <w:sz w:val="22"/>
        </w:rPr>
        <w:t xml:space="preserve"> monitoring of beam prediction w</w:t>
      </w:r>
      <w:r w:rsidR="001B38E5">
        <w:rPr>
          <w:rFonts w:eastAsia="ＭＳ 明朝"/>
          <w:sz w:val="22"/>
        </w:rPr>
        <w:t>ere</w:t>
      </w:r>
      <w:r>
        <w:rPr>
          <w:rFonts w:eastAsia="ＭＳ 明朝"/>
          <w:sz w:val="22"/>
        </w:rPr>
        <w:t xml:space="preserve"> made as follow</w:t>
      </w:r>
      <w:r w:rsidR="007117B3">
        <w:rPr>
          <w:rFonts w:eastAsia="ＭＳ 明朝"/>
          <w:sz w:val="22"/>
        </w:rPr>
        <w:t>s</w:t>
      </w:r>
      <w:r>
        <w:rPr>
          <w:rFonts w:eastAsia="ＭＳ 明朝"/>
          <w:sz w:val="22"/>
        </w:rPr>
        <w:t xml:space="preserve"> [3]. </w:t>
      </w:r>
    </w:p>
    <w:p w14:paraId="4A26C94B" w14:textId="77777777" w:rsidR="003C20A6" w:rsidRDefault="003C20A6" w:rsidP="003C20A6">
      <w:pPr>
        <w:spacing w:afterLines="50" w:after="120"/>
        <w:rPr>
          <w:rFonts w:eastAsia="游明朝"/>
          <w:b/>
          <w:sz w:val="22"/>
          <w:szCs w:val="22"/>
          <w:u w:val="single"/>
        </w:rPr>
      </w:pPr>
      <w:r w:rsidRPr="003F5DCB">
        <w:rPr>
          <w:rFonts w:eastAsia="SimSun"/>
          <w:noProof/>
        </w:rPr>
        <mc:AlternateContent>
          <mc:Choice Requires="wps">
            <w:drawing>
              <wp:inline distT="0" distB="0" distL="0" distR="0" wp14:anchorId="4D052B4C" wp14:editId="5A5ACF69">
                <wp:extent cx="6129338" cy="1404620"/>
                <wp:effectExtent l="0" t="0" r="24130" b="22225"/>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5F7BAE0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26CFF712"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For BM-Case1 and BM-Case2 with a network-side AI/ML model, study the NW-side model monitoring:</w:t>
                            </w:r>
                          </w:p>
                          <w:p w14:paraId="13462DAE" w14:textId="2E75AD07" w:rsid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NW monitors the performance metric(s) and makes decision(s) of model selection/activation/ deactivation/switching/ fallback operation</w:t>
                            </w:r>
                          </w:p>
                          <w:p w14:paraId="737BB890" w14:textId="77777777" w:rsidR="003C20A6" w:rsidRPr="003C20A6" w:rsidRDefault="003C20A6" w:rsidP="003C20A6">
                            <w:pPr>
                              <w:shd w:val="clear" w:color="auto" w:fill="FFFFFF"/>
                              <w:spacing w:after="120"/>
                              <w:jc w:val="both"/>
                              <w:rPr>
                                <w:rFonts w:eastAsia="DengXian"/>
                                <w:color w:val="000000"/>
                                <w:sz w:val="20"/>
                                <w:lang w:val="en-US" w:eastAsia="zh-CN"/>
                              </w:rPr>
                            </w:pPr>
                          </w:p>
                          <w:p w14:paraId="0653324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40BC5489"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Regarding NW-side model monitoring for a network-side AI/ML model of BM-Case1 and BM-Case2, study the potential specification impacts from the following aspects</w:t>
                            </w:r>
                          </w:p>
                          <w:p w14:paraId="1403F2F3" w14:textId="77777777"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 Beam measurement and report for model monitoring</w:t>
                            </w:r>
                          </w:p>
                          <w:p w14:paraId="6F53240D" w14:textId="37C57DBE"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Note: This may or may not have specification impact.</w:t>
                            </w:r>
                          </w:p>
                        </w:txbxContent>
                      </wps:txbx>
                      <wps:bodyPr rot="0" vert="horz" wrap="square" lIns="91440" tIns="45720" rIns="91440" bIns="45720" anchor="t" anchorCtr="0">
                        <a:spAutoFit/>
                      </wps:bodyPr>
                    </wps:wsp>
                  </a:graphicData>
                </a:graphic>
              </wp:inline>
            </w:drawing>
          </mc:Choice>
          <mc:Fallback>
            <w:pict>
              <v:shape w14:anchorId="4D052B4C" id="_x0000_s1033"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Md6bDQXAgAAJwQAAA4AAAAAAAAAAAAAAAAALgIAAGRycy9lMm9Eb2MueG1sUEsBAi0AFAAGAAgA&#10;AAAhAHbtnyjcAAAABQEAAA8AAAAAAAAAAAAAAAAAcQQAAGRycy9kb3ducmV2LnhtbFBLBQYAAAAA&#10;BAAEAPMAAAB6BQAAAAA=&#10;">
                <v:textbox style="mso-fit-shape-to-text:t">
                  <w:txbxContent>
                    <w:p w14:paraId="5F7BAE0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26CFF712"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For BM-Case1 and BM-Case2 with a network-side AI/ML model, study the NW-side model monitoring:</w:t>
                      </w:r>
                    </w:p>
                    <w:p w14:paraId="13462DAE" w14:textId="2E75AD07" w:rsid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NW monitors the performance metric(s) and makes decision(s) of model selection/activation/ deactivation/switching/ fallback operation</w:t>
                      </w:r>
                    </w:p>
                    <w:p w14:paraId="737BB890" w14:textId="77777777" w:rsidR="003C20A6" w:rsidRPr="003C20A6" w:rsidRDefault="003C20A6" w:rsidP="003C20A6">
                      <w:pPr>
                        <w:shd w:val="clear" w:color="auto" w:fill="FFFFFF"/>
                        <w:spacing w:after="120"/>
                        <w:jc w:val="both"/>
                        <w:rPr>
                          <w:rFonts w:eastAsia="DengXian"/>
                          <w:color w:val="000000"/>
                          <w:sz w:val="20"/>
                          <w:lang w:val="en-US" w:eastAsia="zh-CN"/>
                        </w:rPr>
                      </w:pPr>
                    </w:p>
                    <w:p w14:paraId="0653324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40BC5489"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Regarding NW-side model monitoring for a network-side AI/ML model of BM-Case1 and BM-Case2, study the potential specification impacts from the following aspects</w:t>
                      </w:r>
                    </w:p>
                    <w:p w14:paraId="1403F2F3" w14:textId="77777777"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 Beam measurement and report for model monitoring</w:t>
                      </w:r>
                    </w:p>
                    <w:p w14:paraId="6F53240D" w14:textId="37C57DBE"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Note: This may or may not have specification impact.</w:t>
                      </w:r>
                    </w:p>
                  </w:txbxContent>
                </v:textbox>
                <w10:anchorlock/>
              </v:shape>
            </w:pict>
          </mc:Fallback>
        </mc:AlternateContent>
      </w:r>
    </w:p>
    <w:p w14:paraId="7CBF7196" w14:textId="62BB5D77" w:rsidR="003C20A6" w:rsidRDefault="003C20A6" w:rsidP="00F65186">
      <w:pPr>
        <w:rPr>
          <w:sz w:val="22"/>
          <w:szCs w:val="22"/>
        </w:rPr>
      </w:pPr>
      <w:r>
        <w:rPr>
          <w:rFonts w:hint="eastAsia"/>
          <w:sz w:val="22"/>
          <w:szCs w:val="22"/>
        </w:rPr>
        <w:t>I</w:t>
      </w:r>
      <w:r>
        <w:rPr>
          <w:sz w:val="22"/>
          <w:szCs w:val="22"/>
        </w:rPr>
        <w:t xml:space="preserve">n case of NW side model, it was agreed to study </w:t>
      </w:r>
      <w:r w:rsidR="00274A9F">
        <w:rPr>
          <w:sz w:val="22"/>
          <w:szCs w:val="22"/>
        </w:rPr>
        <w:t xml:space="preserve">performance </w:t>
      </w:r>
      <w:r>
        <w:rPr>
          <w:sz w:val="22"/>
          <w:szCs w:val="22"/>
        </w:rPr>
        <w:t xml:space="preserve">monitoring metrics and making decisions of model operation at NW side. Since the ground truth data is required to </w:t>
      </w:r>
      <w:r w:rsidR="005D645B">
        <w:rPr>
          <w:sz w:val="22"/>
          <w:szCs w:val="22"/>
        </w:rPr>
        <w:t xml:space="preserve">evaluate </w:t>
      </w:r>
      <w:r>
        <w:rPr>
          <w:sz w:val="22"/>
          <w:szCs w:val="22"/>
        </w:rPr>
        <w:t xml:space="preserve">the model accuracy, the mechanism to report the ground truth data </w:t>
      </w:r>
      <w:r w:rsidR="001B38E5">
        <w:rPr>
          <w:sz w:val="22"/>
          <w:szCs w:val="22"/>
        </w:rPr>
        <w:t xml:space="preserve">to NW </w:t>
      </w:r>
      <w:r>
        <w:rPr>
          <w:sz w:val="22"/>
          <w:szCs w:val="22"/>
        </w:rPr>
        <w:t>should be studied. Given that some AI/ML models in BM-Case 1 and BM Case2 outputs the top-1 or top-</w:t>
      </w:r>
      <w:r w:rsidRPr="003C20A6">
        <w:rPr>
          <w:i/>
          <w:iCs/>
          <w:sz w:val="22"/>
          <w:szCs w:val="22"/>
        </w:rPr>
        <w:t>N</w:t>
      </w:r>
      <w:r>
        <w:rPr>
          <w:sz w:val="22"/>
          <w:szCs w:val="22"/>
        </w:rPr>
        <w:t>/1</w:t>
      </w:r>
      <w:r>
        <w:rPr>
          <w:i/>
          <w:iCs/>
          <w:sz w:val="22"/>
          <w:szCs w:val="22"/>
        </w:rPr>
        <w:t xml:space="preserve"> </w:t>
      </w:r>
      <w:r>
        <w:rPr>
          <w:sz w:val="22"/>
          <w:szCs w:val="22"/>
        </w:rPr>
        <w:t>probability, the ground truth data corresponding to that information should be reported for NW side model monitoring. For this purpose, the only actual top-1 or top-</w:t>
      </w:r>
      <w:r w:rsidRPr="003C20A6">
        <w:rPr>
          <w:i/>
          <w:iCs/>
          <w:sz w:val="22"/>
          <w:szCs w:val="22"/>
        </w:rPr>
        <w:t>N</w:t>
      </w:r>
      <w:r>
        <w:rPr>
          <w:sz w:val="22"/>
          <w:szCs w:val="22"/>
        </w:rPr>
        <w:t xml:space="preserve"> beams are required for model monitoring. Hence, the overhead reduction could be considered by top-1 or top-</w:t>
      </w:r>
      <w:r w:rsidRPr="003C20A6">
        <w:rPr>
          <w:i/>
          <w:iCs/>
          <w:sz w:val="22"/>
          <w:szCs w:val="22"/>
        </w:rPr>
        <w:t>N</w:t>
      </w:r>
      <w:r>
        <w:rPr>
          <w:sz w:val="22"/>
          <w:szCs w:val="22"/>
        </w:rPr>
        <w:t xml:space="preserve"> beam indication without L1-RSRP</w:t>
      </w:r>
      <w:r w:rsidR="001B38E5">
        <w:rPr>
          <w:sz w:val="22"/>
          <w:szCs w:val="22"/>
        </w:rPr>
        <w:t>/SINR</w:t>
      </w:r>
      <w:r>
        <w:rPr>
          <w:sz w:val="22"/>
          <w:szCs w:val="22"/>
        </w:rPr>
        <w:t xml:space="preserve">. </w:t>
      </w:r>
    </w:p>
    <w:p w14:paraId="1A06C0D8" w14:textId="305807DF" w:rsidR="003C20A6" w:rsidRPr="003C20A6" w:rsidRDefault="003C20A6" w:rsidP="003C20A6">
      <w:pPr>
        <w:spacing w:before="240" w:afterLines="50" w:after="120"/>
        <w:jc w:val="both"/>
        <w:rPr>
          <w:sz w:val="22"/>
          <w:szCs w:val="22"/>
        </w:rPr>
      </w:pPr>
      <w:r w:rsidRPr="00FC354C">
        <w:rPr>
          <w:rFonts w:eastAsia="游明朝" w:hint="eastAsia"/>
          <w:b/>
          <w:sz w:val="22"/>
          <w:szCs w:val="22"/>
          <w:u w:val="single"/>
        </w:rPr>
        <w:t xml:space="preserve">Proposal </w:t>
      </w:r>
      <w:r w:rsidR="00274A9F">
        <w:rPr>
          <w:rFonts w:eastAsia="游明朝"/>
          <w:b/>
          <w:sz w:val="22"/>
          <w:szCs w:val="22"/>
          <w:u w:val="single"/>
        </w:rPr>
        <w:t>9</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Study the overhead reduction of L1 signa</w:t>
      </w:r>
      <w:r>
        <w:rPr>
          <w:rFonts w:eastAsia="游明朝"/>
          <w:b/>
          <w:sz w:val="22"/>
          <w:szCs w:val="22"/>
        </w:rPr>
        <w:t>l</w:t>
      </w:r>
      <w:r w:rsidRPr="003C20A6">
        <w:rPr>
          <w:rFonts w:eastAsia="游明朝"/>
          <w:b/>
          <w:sz w:val="22"/>
          <w:szCs w:val="22"/>
        </w:rPr>
        <w:t xml:space="preserve">ling to report </w:t>
      </w:r>
      <w:proofErr w:type="spellStart"/>
      <w:r w:rsidRPr="003C20A6">
        <w:rPr>
          <w:rFonts w:eastAsia="游明朝"/>
          <w:b/>
          <w:sz w:val="22"/>
          <w:szCs w:val="22"/>
        </w:rPr>
        <w:t>SetA</w:t>
      </w:r>
      <w:proofErr w:type="spellEnd"/>
      <w:r w:rsidRPr="003C20A6">
        <w:rPr>
          <w:rFonts w:eastAsia="游明朝"/>
          <w:b/>
          <w:sz w:val="22"/>
          <w:szCs w:val="22"/>
        </w:rPr>
        <w:t xml:space="preserve"> beam measurements for NW-based model monitoring</w:t>
      </w:r>
      <w:r w:rsidR="002F0156">
        <w:rPr>
          <w:rFonts w:eastAsia="游明朝"/>
          <w:b/>
          <w:sz w:val="22"/>
          <w:szCs w:val="22"/>
        </w:rPr>
        <w:t xml:space="preserve">. </w:t>
      </w:r>
    </w:p>
    <w:p w14:paraId="2B73BE73" w14:textId="7A4F7472" w:rsidR="005D584B" w:rsidRDefault="007A5F7C" w:rsidP="003C20A6">
      <w:pPr>
        <w:pStyle w:val="2"/>
        <w:numPr>
          <w:ilvl w:val="1"/>
          <w:numId w:val="6"/>
        </w:numPr>
        <w:spacing w:before="240" w:line="360" w:lineRule="auto"/>
        <w:jc w:val="both"/>
        <w:rPr>
          <w:b/>
          <w:bCs/>
          <w:sz w:val="22"/>
          <w:szCs w:val="22"/>
          <w:lang w:val="en-US"/>
        </w:rPr>
      </w:pPr>
      <w:r>
        <w:rPr>
          <w:b/>
          <w:bCs/>
          <w:sz w:val="22"/>
          <w:szCs w:val="22"/>
          <w:lang w:val="en-US"/>
        </w:rPr>
        <w:t>DL beam prediction with UE side model</w:t>
      </w:r>
    </w:p>
    <w:p w14:paraId="67AF6FEE" w14:textId="412BF82B" w:rsidR="00F65186" w:rsidRDefault="00F65186" w:rsidP="00F65186">
      <w:pPr>
        <w:spacing w:afterLines="50" w:after="120"/>
        <w:rPr>
          <w:sz w:val="22"/>
          <w:szCs w:val="22"/>
        </w:rPr>
      </w:pPr>
      <w:r>
        <w:rPr>
          <w:sz w:val="22"/>
          <w:szCs w:val="22"/>
        </w:rPr>
        <w:t>When DL beam prediction is performed at UE side, the DL Rx beam information is fully available. Also, the DL beam measurement values can be obtained without beam measurement reporting</w:t>
      </w:r>
      <w:r w:rsidR="00F0360B">
        <w:rPr>
          <w:sz w:val="22"/>
          <w:szCs w:val="22"/>
        </w:rPr>
        <w:t xml:space="preserve"> unlike DL beam prediction at NW side.</w:t>
      </w:r>
      <w:r>
        <w:rPr>
          <w:sz w:val="22"/>
          <w:szCs w:val="22"/>
        </w:rPr>
        <w:t xml:space="preserve"> Thus, DL beam prediction at UE side is also as promising as </w:t>
      </w:r>
      <w:r w:rsidR="00E65713">
        <w:rPr>
          <w:sz w:val="22"/>
          <w:szCs w:val="22"/>
        </w:rPr>
        <w:t xml:space="preserve">well as </w:t>
      </w:r>
      <w:r>
        <w:rPr>
          <w:sz w:val="22"/>
          <w:szCs w:val="22"/>
        </w:rPr>
        <w:t xml:space="preserve">beam prediction at NW side. </w:t>
      </w:r>
    </w:p>
    <w:p w14:paraId="6298D6C4" w14:textId="25278751" w:rsidR="00F65186" w:rsidRPr="00F65186" w:rsidRDefault="007A5F7C" w:rsidP="00F65186">
      <w:pPr>
        <w:pStyle w:val="2"/>
        <w:numPr>
          <w:ilvl w:val="2"/>
          <w:numId w:val="6"/>
        </w:numPr>
        <w:spacing w:before="240"/>
        <w:jc w:val="both"/>
        <w:rPr>
          <w:b/>
          <w:bCs/>
          <w:sz w:val="22"/>
          <w:szCs w:val="22"/>
          <w:lang w:val="en-US"/>
        </w:rPr>
      </w:pPr>
      <w:r>
        <w:rPr>
          <w:b/>
          <w:bCs/>
          <w:sz w:val="22"/>
          <w:szCs w:val="22"/>
          <w:lang w:val="en-US"/>
        </w:rPr>
        <w:lastRenderedPageBreak/>
        <w:t>S</w:t>
      </w:r>
      <w:r w:rsidR="00597B72">
        <w:rPr>
          <w:b/>
          <w:bCs/>
          <w:sz w:val="22"/>
          <w:szCs w:val="22"/>
          <w:lang w:val="en-US"/>
        </w:rPr>
        <w:t>patial</w:t>
      </w:r>
      <w:r w:rsidR="001B38E5">
        <w:rPr>
          <w:b/>
          <w:bCs/>
          <w:sz w:val="22"/>
          <w:szCs w:val="22"/>
          <w:lang w:val="en-US"/>
        </w:rPr>
        <w:t xml:space="preserve"> </w:t>
      </w:r>
      <w:r w:rsidR="00597B72">
        <w:rPr>
          <w:b/>
          <w:bCs/>
          <w:sz w:val="22"/>
          <w:szCs w:val="22"/>
          <w:lang w:val="en-US"/>
        </w:rPr>
        <w:t xml:space="preserve">domain </w:t>
      </w:r>
      <w:r>
        <w:rPr>
          <w:b/>
          <w:bCs/>
          <w:sz w:val="22"/>
          <w:szCs w:val="22"/>
          <w:lang w:val="en-US"/>
        </w:rPr>
        <w:t xml:space="preserve">DL </w:t>
      </w:r>
      <w:r w:rsidR="00597B72">
        <w:rPr>
          <w:b/>
          <w:bCs/>
          <w:sz w:val="22"/>
          <w:szCs w:val="22"/>
          <w:lang w:val="en-US"/>
        </w:rPr>
        <w:t xml:space="preserve">beam </w:t>
      </w:r>
      <w:r>
        <w:rPr>
          <w:b/>
          <w:bCs/>
          <w:sz w:val="22"/>
          <w:szCs w:val="22"/>
          <w:lang w:val="en-US"/>
        </w:rPr>
        <w:t>prediction with UE side model</w:t>
      </w:r>
      <w:r w:rsidR="00F65186">
        <w:rPr>
          <w:b/>
          <w:bCs/>
          <w:sz w:val="22"/>
          <w:szCs w:val="22"/>
          <w:lang w:val="en-US"/>
        </w:rPr>
        <w:t xml:space="preserve"> </w:t>
      </w:r>
    </w:p>
    <w:p w14:paraId="508C394A" w14:textId="38EDC5D1" w:rsidR="00F65186" w:rsidRDefault="00F65186" w:rsidP="00F65186">
      <w:pPr>
        <w:spacing w:afterLines="50" w:after="120"/>
        <w:rPr>
          <w:sz w:val="22"/>
          <w:szCs w:val="22"/>
        </w:rPr>
      </w:pPr>
      <w:r w:rsidRPr="003F5DCB">
        <w:rPr>
          <w:rFonts w:eastAsia="SimSun"/>
          <w:noProof/>
        </w:rPr>
        <mc:AlternateContent>
          <mc:Choice Requires="wps">
            <w:drawing>
              <wp:inline distT="0" distB="0" distL="0" distR="0" wp14:anchorId="14CAC396" wp14:editId="41BE111B">
                <wp:extent cx="6129338" cy="1404620"/>
                <wp:effectExtent l="0" t="0" r="24130" b="2222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BFFD923"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13A1232" w14:textId="77777777" w:rsidR="00F65186" w:rsidRPr="00F65186" w:rsidRDefault="00F65186" w:rsidP="00F65186">
                            <w:pPr>
                              <w:rPr>
                                <w:rFonts w:ascii="Times" w:eastAsia="Batang" w:hAnsi="Times"/>
                                <w:bCs/>
                                <w:iCs/>
                                <w:sz w:val="20"/>
                                <w:szCs w:val="24"/>
                                <w:lang w:eastAsia="en-US"/>
                              </w:rPr>
                            </w:pPr>
                            <w:r w:rsidRPr="00F65186">
                              <w:rPr>
                                <w:rFonts w:ascii="Times" w:eastAsia="Batang" w:hAnsi="Times"/>
                                <w:bCs/>
                                <w:iCs/>
                                <w:sz w:val="20"/>
                                <w:szCs w:val="24"/>
                                <w:lang w:eastAsia="en-US"/>
                              </w:rPr>
                              <w:t>Regarding the sub use case BM-Case1 and BM-Case2, study the following alternatives for AI/ML output:</w:t>
                            </w:r>
                          </w:p>
                          <w:p w14:paraId="4BD8D304"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Alt.1: Tx and/or Rx Beam ID(s) and/or the predicted L1-RSRP of </w:t>
                            </w:r>
                            <w:r w:rsidRPr="00F65186">
                              <w:rPr>
                                <w:rFonts w:eastAsia="SimSun"/>
                                <w:bCs/>
                                <w:iCs/>
                                <w:sz w:val="20"/>
                                <w:lang w:eastAsia="zh-CN"/>
                              </w:rPr>
                              <w:t>the N pr</w:t>
                            </w:r>
                            <w:r w:rsidRPr="00F65186">
                              <w:rPr>
                                <w:rFonts w:eastAsia="SimSun"/>
                                <w:bCs/>
                                <w:iCs/>
                                <w:sz w:val="20"/>
                              </w:rPr>
                              <w:t xml:space="preserve">edicted DL Tx and/or Rx beams </w:t>
                            </w:r>
                          </w:p>
                          <w:p w14:paraId="58242BE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7EB50286"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Alt.2: Tx and/or Rx Beam ID(s) of the</w:t>
                            </w:r>
                            <w:r w:rsidRPr="00F65186">
                              <w:rPr>
                                <w:rFonts w:eastAsia="SimSun"/>
                                <w:bCs/>
                                <w:iCs/>
                                <w:sz w:val="20"/>
                                <w:lang w:eastAsia="zh-CN"/>
                              </w:rPr>
                              <w:t xml:space="preserve"> N pr</w:t>
                            </w:r>
                            <w:r w:rsidRPr="00F65186">
                              <w:rPr>
                                <w:rFonts w:eastAsia="SimSun"/>
                                <w:bCs/>
                                <w:iCs/>
                                <w:sz w:val="20"/>
                              </w:rPr>
                              <w:t xml:space="preserve">edicted DL Tx and/or Rx beams </w:t>
                            </w:r>
                            <w:proofErr w:type="gramStart"/>
                            <w:r w:rsidRPr="00F65186">
                              <w:rPr>
                                <w:rFonts w:eastAsia="SimSun"/>
                                <w:bCs/>
                                <w:iCs/>
                                <w:sz w:val="20"/>
                              </w:rPr>
                              <w:t>and  other</w:t>
                            </w:r>
                            <w:proofErr w:type="gramEnd"/>
                            <w:r w:rsidRPr="00F65186">
                              <w:rPr>
                                <w:rFonts w:eastAsia="SimSun"/>
                                <w:bCs/>
                                <w:iCs/>
                                <w:sz w:val="20"/>
                              </w:rPr>
                              <w:t xml:space="preserve"> information</w:t>
                            </w:r>
                          </w:p>
                          <w:p w14:paraId="012EC512"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FFS: other information (e.g., probability for the beam to be the best beam, the associated confidence, beam application time/dwelling time, Predicted Beam failure) </w:t>
                            </w:r>
                          </w:p>
                          <w:p w14:paraId="7A4AF6B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28E7A6A5"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Alt.3: Tx and/or Rx Beam angle(s) and/or the predicted L1-RSRP of t</w:t>
                            </w:r>
                            <w:r w:rsidRPr="00F65186">
                              <w:rPr>
                                <w:rFonts w:eastAsia="SimSun"/>
                                <w:bCs/>
                                <w:iCs/>
                                <w:sz w:val="20"/>
                                <w:lang w:eastAsia="zh-CN"/>
                              </w:rPr>
                              <w:t>he N p</w:t>
                            </w:r>
                            <w:r w:rsidRPr="00F65186">
                              <w:rPr>
                                <w:rFonts w:eastAsia="SimSun"/>
                                <w:bCs/>
                                <w:iCs/>
                                <w:sz w:val="20"/>
                              </w:rPr>
                              <w:t>redicted DL Tx and/or Rx beams</w:t>
                            </w:r>
                          </w:p>
                          <w:p w14:paraId="59F0D6FD"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077499F4"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hint="eastAsia"/>
                                <w:bCs/>
                                <w:iCs/>
                                <w:sz w:val="20"/>
                                <w:lang w:eastAsia="zh-CN"/>
                              </w:rPr>
                              <w:t>F</w:t>
                            </w:r>
                            <w:r w:rsidRPr="00F65186">
                              <w:rPr>
                                <w:rFonts w:eastAsia="SimSun"/>
                                <w:bCs/>
                                <w:iCs/>
                                <w:sz w:val="20"/>
                                <w:lang w:eastAsia="zh-CN"/>
                              </w:rPr>
                              <w:t xml:space="preserve">FS: </w:t>
                            </w:r>
                            <w:r w:rsidRPr="00F65186">
                              <w:rPr>
                                <w:rFonts w:eastAsia="SimSun" w:hint="eastAsia"/>
                                <w:bCs/>
                                <w:iCs/>
                                <w:sz w:val="20"/>
                                <w:lang w:eastAsia="zh-CN"/>
                              </w:rPr>
                              <w:t>detail</w:t>
                            </w:r>
                            <w:r w:rsidRPr="00F65186">
                              <w:rPr>
                                <w:rFonts w:eastAsia="SimSun"/>
                                <w:bCs/>
                                <w:iCs/>
                                <w:sz w:val="20"/>
                                <w:lang w:eastAsia="zh-CN"/>
                              </w:rPr>
                              <w:t>s of Beam angle(s)</w:t>
                            </w:r>
                          </w:p>
                          <w:p w14:paraId="1F42EAA7"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FFS: how to select</w:t>
                            </w:r>
                            <w:r w:rsidRPr="00F65186">
                              <w:rPr>
                                <w:rFonts w:eastAsia="SimSun"/>
                                <w:bCs/>
                                <w:iCs/>
                                <w:sz w:val="20"/>
                                <w:lang w:eastAsia="zh-CN"/>
                              </w:rPr>
                              <w:t xml:space="preserve"> the N </w:t>
                            </w:r>
                            <w:r w:rsidRPr="00F65186">
                              <w:rPr>
                                <w:rFonts w:eastAsia="SimSun"/>
                                <w:bCs/>
                                <w:iCs/>
                                <w:sz w:val="20"/>
                              </w:rPr>
                              <w:t xml:space="preserve">DL Tx and/or Rx beams (e.g., L1-RSRP higher than a threshold, a sum probability of being the best beams higher than a threshold, </w:t>
                            </w:r>
                            <w:r w:rsidRPr="00F65186">
                              <w:rPr>
                                <w:rFonts w:eastAsia="SimSun"/>
                                <w:bCs/>
                                <w:iCs/>
                                <w:sz w:val="20"/>
                                <w:lang w:eastAsia="zh-CN"/>
                              </w:rPr>
                              <w:t xml:space="preserve">RSRP corresponding to the expected </w:t>
                            </w:r>
                            <w:r w:rsidRPr="00F65186">
                              <w:rPr>
                                <w:rFonts w:eastAsia="SimSun"/>
                                <w:bCs/>
                                <w:iCs/>
                                <w:sz w:val="20"/>
                              </w:rPr>
                              <w:t>Tx and/or Rx</w:t>
                            </w:r>
                            <w:r w:rsidRPr="00F65186">
                              <w:rPr>
                                <w:rFonts w:eastAsia="SimSun"/>
                                <w:bCs/>
                                <w:iCs/>
                                <w:sz w:val="20"/>
                                <w:lang w:eastAsia="zh-CN"/>
                              </w:rPr>
                              <w:t xml:space="preserve"> beam direction(s)</w:t>
                            </w:r>
                            <w:r w:rsidRPr="00F65186">
                              <w:rPr>
                                <w:rFonts w:eastAsia="SimSun"/>
                                <w:sz w:val="20"/>
                              </w:rPr>
                              <w:t>)</w:t>
                            </w:r>
                          </w:p>
                          <w:p w14:paraId="6530C74E"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Note1: It is up to companies to provide other alternative(s) </w:t>
                            </w:r>
                          </w:p>
                          <w:p w14:paraId="1B5AF5D9"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Note2: Beam ID is only used for discussion purpose</w:t>
                            </w:r>
                          </w:p>
                          <w:p w14:paraId="0B9638A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Note3: All the outputs are “nominal” and only for discussion purpose</w:t>
                            </w:r>
                          </w:p>
                          <w:p w14:paraId="1D077E8A"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Note4: Values of N is up to each company. </w:t>
                            </w:r>
                          </w:p>
                          <w:p w14:paraId="438E25E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Note5: All of the outputs in the above alternatives may vary based on whether the AI/ML model inference is at UE side or </w:t>
                            </w:r>
                            <w:proofErr w:type="spellStart"/>
                            <w:r w:rsidRPr="00F65186">
                              <w:rPr>
                                <w:rFonts w:eastAsia="SimSun"/>
                                <w:bCs/>
                                <w:iCs/>
                                <w:sz w:val="20"/>
                              </w:rPr>
                              <w:t>gNB</w:t>
                            </w:r>
                            <w:proofErr w:type="spellEnd"/>
                            <w:r w:rsidRPr="00F65186">
                              <w:rPr>
                                <w:rFonts w:eastAsia="SimSun"/>
                                <w:bCs/>
                                <w:iCs/>
                                <w:sz w:val="20"/>
                              </w:rPr>
                              <w:t xml:space="preserve"> side.</w:t>
                            </w:r>
                          </w:p>
                          <w:p w14:paraId="268E0587" w14:textId="3E45002A"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 6: The Top-N beam IDs might have been derived via post-processing of the ML-model output</w:t>
                            </w:r>
                          </w:p>
                        </w:txbxContent>
                      </wps:txbx>
                      <wps:bodyPr rot="0" vert="horz" wrap="square" lIns="91440" tIns="45720" rIns="91440" bIns="45720" anchor="t" anchorCtr="0">
                        <a:spAutoFit/>
                      </wps:bodyPr>
                    </wps:wsp>
                  </a:graphicData>
                </a:graphic>
              </wp:inline>
            </w:drawing>
          </mc:Choice>
          <mc:Fallback>
            <w:pict>
              <v:shape w14:anchorId="14CAC396" id="_x0000_s1034"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EdE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VAgXhC51iCOSNbB6Fx8aThpwf2ipEfXVtT/3DMnKdEfDXZnWcxm0eZpMZu/RZTE&#10;XUbqywgzHKUqGigZp5uQnkbiZm+xi1uV+D5nckoZ3Ziwn15OtPvlOu16ft/rR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rtBHRBYCAAAnBAAADgAAAAAAAAAAAAAAAAAuAgAAZHJzL2Uyb0RvYy54bWxQSwECLQAUAAYACAAA&#10;ACEAdu2fKNwAAAAFAQAADwAAAAAAAAAAAAAAAABwBAAAZHJzL2Rvd25yZXYueG1sUEsFBgAAAAAE&#10;AAQA8wAAAHkFAAAAAA==&#10;">
                <v:textbox style="mso-fit-shape-to-text:t">
                  <w:txbxContent>
                    <w:p w14:paraId="7BFFD923"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13A1232" w14:textId="77777777" w:rsidR="00F65186" w:rsidRPr="00F65186" w:rsidRDefault="00F65186" w:rsidP="00F65186">
                      <w:pPr>
                        <w:rPr>
                          <w:rFonts w:ascii="Times" w:eastAsia="Batang" w:hAnsi="Times"/>
                          <w:bCs/>
                          <w:iCs/>
                          <w:sz w:val="20"/>
                          <w:szCs w:val="24"/>
                          <w:lang w:eastAsia="en-US"/>
                        </w:rPr>
                      </w:pPr>
                      <w:r w:rsidRPr="00F65186">
                        <w:rPr>
                          <w:rFonts w:ascii="Times" w:eastAsia="Batang" w:hAnsi="Times"/>
                          <w:bCs/>
                          <w:iCs/>
                          <w:sz w:val="20"/>
                          <w:szCs w:val="24"/>
                          <w:lang w:eastAsia="en-US"/>
                        </w:rPr>
                        <w:t>Regarding the sub use case BM-Case1 and BM-Case2, study the following alternatives for AI/ML output:</w:t>
                      </w:r>
                    </w:p>
                    <w:p w14:paraId="4BD8D304"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Alt.1: Tx and/or Rx Beam ID(s) and/or the predicted L1-RSRP of </w:t>
                      </w:r>
                      <w:r w:rsidRPr="00F65186">
                        <w:rPr>
                          <w:rFonts w:eastAsia="SimSun"/>
                          <w:bCs/>
                          <w:iCs/>
                          <w:sz w:val="20"/>
                          <w:lang w:eastAsia="zh-CN"/>
                        </w:rPr>
                        <w:t>the N pr</w:t>
                      </w:r>
                      <w:r w:rsidRPr="00F65186">
                        <w:rPr>
                          <w:rFonts w:eastAsia="SimSun"/>
                          <w:bCs/>
                          <w:iCs/>
                          <w:sz w:val="20"/>
                        </w:rPr>
                        <w:t xml:space="preserve">edicted DL Tx and/or Rx beams </w:t>
                      </w:r>
                    </w:p>
                    <w:p w14:paraId="58242BE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7EB50286"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Alt.2: Tx and/or Rx Beam ID(s) of the</w:t>
                      </w:r>
                      <w:r w:rsidRPr="00F65186">
                        <w:rPr>
                          <w:rFonts w:eastAsia="SimSun"/>
                          <w:bCs/>
                          <w:iCs/>
                          <w:sz w:val="20"/>
                          <w:lang w:eastAsia="zh-CN"/>
                        </w:rPr>
                        <w:t xml:space="preserve"> N pr</w:t>
                      </w:r>
                      <w:r w:rsidRPr="00F65186">
                        <w:rPr>
                          <w:rFonts w:eastAsia="SimSun"/>
                          <w:bCs/>
                          <w:iCs/>
                          <w:sz w:val="20"/>
                        </w:rPr>
                        <w:t xml:space="preserve">edicted DL Tx and/or Rx beams </w:t>
                      </w:r>
                      <w:proofErr w:type="gramStart"/>
                      <w:r w:rsidRPr="00F65186">
                        <w:rPr>
                          <w:rFonts w:eastAsia="SimSun"/>
                          <w:bCs/>
                          <w:iCs/>
                          <w:sz w:val="20"/>
                        </w:rPr>
                        <w:t>and  other</w:t>
                      </w:r>
                      <w:proofErr w:type="gramEnd"/>
                      <w:r w:rsidRPr="00F65186">
                        <w:rPr>
                          <w:rFonts w:eastAsia="SimSun"/>
                          <w:bCs/>
                          <w:iCs/>
                          <w:sz w:val="20"/>
                        </w:rPr>
                        <w:t xml:space="preserve"> information</w:t>
                      </w:r>
                    </w:p>
                    <w:p w14:paraId="012EC512"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FFS: other information (e.g., probability for the beam to be the best beam, the associated confidence, beam application time/dwelling time, Predicted Beam failure) </w:t>
                      </w:r>
                    </w:p>
                    <w:p w14:paraId="7A4AF6B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28E7A6A5"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Alt.3: Tx and/or Rx Beam angle(s) and/or the predicted L1-RSRP of t</w:t>
                      </w:r>
                      <w:r w:rsidRPr="00F65186">
                        <w:rPr>
                          <w:rFonts w:eastAsia="SimSun"/>
                          <w:bCs/>
                          <w:iCs/>
                          <w:sz w:val="20"/>
                          <w:lang w:eastAsia="zh-CN"/>
                        </w:rPr>
                        <w:t>he N p</w:t>
                      </w:r>
                      <w:r w:rsidRPr="00F65186">
                        <w:rPr>
                          <w:rFonts w:eastAsia="SimSun"/>
                          <w:bCs/>
                          <w:iCs/>
                          <w:sz w:val="20"/>
                        </w:rPr>
                        <w:t>redicted DL Tx and/or Rx beams</w:t>
                      </w:r>
                    </w:p>
                    <w:p w14:paraId="59F0D6FD"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077499F4"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hint="eastAsia"/>
                          <w:bCs/>
                          <w:iCs/>
                          <w:sz w:val="20"/>
                          <w:lang w:eastAsia="zh-CN"/>
                        </w:rPr>
                        <w:t>F</w:t>
                      </w:r>
                      <w:r w:rsidRPr="00F65186">
                        <w:rPr>
                          <w:rFonts w:eastAsia="SimSun"/>
                          <w:bCs/>
                          <w:iCs/>
                          <w:sz w:val="20"/>
                          <w:lang w:eastAsia="zh-CN"/>
                        </w:rPr>
                        <w:t xml:space="preserve">FS: </w:t>
                      </w:r>
                      <w:r w:rsidRPr="00F65186">
                        <w:rPr>
                          <w:rFonts w:eastAsia="SimSun" w:hint="eastAsia"/>
                          <w:bCs/>
                          <w:iCs/>
                          <w:sz w:val="20"/>
                          <w:lang w:eastAsia="zh-CN"/>
                        </w:rPr>
                        <w:t>detail</w:t>
                      </w:r>
                      <w:r w:rsidRPr="00F65186">
                        <w:rPr>
                          <w:rFonts w:eastAsia="SimSun"/>
                          <w:bCs/>
                          <w:iCs/>
                          <w:sz w:val="20"/>
                          <w:lang w:eastAsia="zh-CN"/>
                        </w:rPr>
                        <w:t>s of Beam angle(s)</w:t>
                      </w:r>
                    </w:p>
                    <w:p w14:paraId="1F42EAA7"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FFS: how to select</w:t>
                      </w:r>
                      <w:r w:rsidRPr="00F65186">
                        <w:rPr>
                          <w:rFonts w:eastAsia="SimSun"/>
                          <w:bCs/>
                          <w:iCs/>
                          <w:sz w:val="20"/>
                          <w:lang w:eastAsia="zh-CN"/>
                        </w:rPr>
                        <w:t xml:space="preserve"> the N </w:t>
                      </w:r>
                      <w:r w:rsidRPr="00F65186">
                        <w:rPr>
                          <w:rFonts w:eastAsia="SimSun"/>
                          <w:bCs/>
                          <w:iCs/>
                          <w:sz w:val="20"/>
                        </w:rPr>
                        <w:t xml:space="preserve">DL Tx and/or Rx beams (e.g., L1-RSRP higher than a threshold, a sum probability of being the best beams higher than a threshold, </w:t>
                      </w:r>
                      <w:r w:rsidRPr="00F65186">
                        <w:rPr>
                          <w:rFonts w:eastAsia="SimSun"/>
                          <w:bCs/>
                          <w:iCs/>
                          <w:sz w:val="20"/>
                          <w:lang w:eastAsia="zh-CN"/>
                        </w:rPr>
                        <w:t xml:space="preserve">RSRP corresponding to the expected </w:t>
                      </w:r>
                      <w:r w:rsidRPr="00F65186">
                        <w:rPr>
                          <w:rFonts w:eastAsia="SimSun"/>
                          <w:bCs/>
                          <w:iCs/>
                          <w:sz w:val="20"/>
                        </w:rPr>
                        <w:t>Tx and/or Rx</w:t>
                      </w:r>
                      <w:r w:rsidRPr="00F65186">
                        <w:rPr>
                          <w:rFonts w:eastAsia="SimSun"/>
                          <w:bCs/>
                          <w:iCs/>
                          <w:sz w:val="20"/>
                          <w:lang w:eastAsia="zh-CN"/>
                        </w:rPr>
                        <w:t xml:space="preserve"> beam direction(s)</w:t>
                      </w:r>
                      <w:r w:rsidRPr="00F65186">
                        <w:rPr>
                          <w:rFonts w:eastAsia="SimSun"/>
                          <w:sz w:val="20"/>
                        </w:rPr>
                        <w:t>)</w:t>
                      </w:r>
                    </w:p>
                    <w:p w14:paraId="6530C74E"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Note1: It is up to companies to provide other alternative(s) </w:t>
                      </w:r>
                    </w:p>
                    <w:p w14:paraId="1B5AF5D9"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Note2: Beam ID is only used for discussion purpose</w:t>
                      </w:r>
                    </w:p>
                    <w:p w14:paraId="0B9638A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Note3: All the outputs are “nominal” and only for discussion purpose</w:t>
                      </w:r>
                    </w:p>
                    <w:p w14:paraId="1D077E8A"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Note4: Values of N is up to each company. </w:t>
                      </w:r>
                    </w:p>
                    <w:p w14:paraId="438E25E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Note5: All of the outputs in the above alternatives may vary based on whether the AI/ML model inference is at UE side or </w:t>
                      </w:r>
                      <w:proofErr w:type="spellStart"/>
                      <w:r w:rsidRPr="00F65186">
                        <w:rPr>
                          <w:rFonts w:eastAsia="SimSun"/>
                          <w:bCs/>
                          <w:iCs/>
                          <w:sz w:val="20"/>
                        </w:rPr>
                        <w:t>gNB</w:t>
                      </w:r>
                      <w:proofErr w:type="spellEnd"/>
                      <w:r w:rsidRPr="00F65186">
                        <w:rPr>
                          <w:rFonts w:eastAsia="SimSun"/>
                          <w:bCs/>
                          <w:iCs/>
                          <w:sz w:val="20"/>
                        </w:rPr>
                        <w:t xml:space="preserve"> side.</w:t>
                      </w:r>
                    </w:p>
                    <w:p w14:paraId="268E0587" w14:textId="3E45002A"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 6: The Top-N beam IDs might have been derived via post-processing of the ML-model output</w:t>
                      </w:r>
                    </w:p>
                  </w:txbxContent>
                </v:textbox>
                <w10:anchorlock/>
              </v:shape>
            </w:pict>
          </mc:Fallback>
        </mc:AlternateContent>
      </w:r>
    </w:p>
    <w:p w14:paraId="3CBDAE83" w14:textId="3631B59B" w:rsidR="00F65186" w:rsidRDefault="00F65186" w:rsidP="00F65186">
      <w:pPr>
        <w:spacing w:afterLines="50" w:after="120"/>
        <w:rPr>
          <w:sz w:val="22"/>
          <w:szCs w:val="22"/>
        </w:rPr>
      </w:pPr>
      <w:r>
        <w:rPr>
          <w:sz w:val="22"/>
          <w:szCs w:val="22"/>
        </w:rPr>
        <w:t>At the RAN1#110 meeting, several AI/ML outputs were agreed to be studied for DL beam prediction [</w:t>
      </w:r>
      <w:r w:rsidR="003C20A6">
        <w:rPr>
          <w:sz w:val="22"/>
          <w:szCs w:val="22"/>
        </w:rPr>
        <w:t>4</w:t>
      </w:r>
      <w:r>
        <w:rPr>
          <w:sz w:val="22"/>
          <w:szCs w:val="22"/>
        </w:rPr>
        <w:t>]. As can be seen in th</w:t>
      </w:r>
      <w:r w:rsidR="00F0360B">
        <w:rPr>
          <w:sz w:val="22"/>
          <w:szCs w:val="22"/>
        </w:rPr>
        <w:t>e above</w:t>
      </w:r>
      <w:r>
        <w:rPr>
          <w:sz w:val="22"/>
          <w:szCs w:val="22"/>
        </w:rPr>
        <w:t xml:space="preserve"> agreement, top-</w:t>
      </w:r>
      <w:r w:rsidRPr="00D72415">
        <w:rPr>
          <w:i/>
          <w:iCs/>
          <w:sz w:val="22"/>
          <w:szCs w:val="22"/>
        </w:rPr>
        <w:t>N</w:t>
      </w:r>
      <w:r>
        <w:rPr>
          <w:sz w:val="22"/>
          <w:szCs w:val="22"/>
        </w:rPr>
        <w:t xml:space="preserve"> predicted beams are also considered as the candidate of model outputs. When the model output is top-</w:t>
      </w:r>
      <w:r w:rsidRPr="00D72415">
        <w:rPr>
          <w:i/>
          <w:iCs/>
          <w:sz w:val="22"/>
          <w:szCs w:val="22"/>
        </w:rPr>
        <w:t>N</w:t>
      </w:r>
      <w:r>
        <w:rPr>
          <w:sz w:val="22"/>
          <w:szCs w:val="22"/>
        </w:rPr>
        <w:t xml:space="preserve"> predicted beams, two</w:t>
      </w:r>
      <w:r w:rsidR="00D72415">
        <w:rPr>
          <w:sz w:val="22"/>
          <w:szCs w:val="22"/>
        </w:rPr>
        <w:t>-</w:t>
      </w:r>
      <w:r>
        <w:rPr>
          <w:sz w:val="22"/>
          <w:szCs w:val="22"/>
        </w:rPr>
        <w:t xml:space="preserve">stage beam measurements </w:t>
      </w:r>
      <w:r w:rsidR="00D72415">
        <w:rPr>
          <w:sz w:val="22"/>
          <w:szCs w:val="22"/>
        </w:rPr>
        <w:t>should</w:t>
      </w:r>
      <w:r>
        <w:rPr>
          <w:sz w:val="22"/>
          <w:szCs w:val="22"/>
        </w:rPr>
        <w:t xml:space="preserve"> be considered to select one applied beam</w:t>
      </w:r>
      <w:r w:rsidR="00D72415">
        <w:rPr>
          <w:sz w:val="22"/>
          <w:szCs w:val="22"/>
        </w:rPr>
        <w:t xml:space="preserve"> as shown in Fig.</w:t>
      </w:r>
      <w:r w:rsidR="004B7A08">
        <w:rPr>
          <w:sz w:val="22"/>
          <w:szCs w:val="22"/>
        </w:rPr>
        <w:t>6</w:t>
      </w:r>
      <w:r>
        <w:rPr>
          <w:sz w:val="22"/>
          <w:szCs w:val="22"/>
        </w:rPr>
        <w:t>.</w:t>
      </w:r>
      <w:r w:rsidR="00D72415">
        <w:rPr>
          <w:sz w:val="22"/>
          <w:szCs w:val="22"/>
        </w:rPr>
        <w:t xml:space="preserve"> Two-stage beam measurement with top-</w:t>
      </w:r>
      <w:r w:rsidR="00D72415" w:rsidRPr="003C20A6">
        <w:rPr>
          <w:i/>
          <w:iCs/>
          <w:sz w:val="22"/>
          <w:szCs w:val="22"/>
        </w:rPr>
        <w:t>N</w:t>
      </w:r>
      <w:r w:rsidR="00D72415">
        <w:rPr>
          <w:sz w:val="22"/>
          <w:szCs w:val="22"/>
        </w:rPr>
        <w:t xml:space="preserve"> predicted beams consist</w:t>
      </w:r>
      <w:r w:rsidR="00F2598A">
        <w:rPr>
          <w:sz w:val="22"/>
          <w:szCs w:val="22"/>
        </w:rPr>
        <w:t>s</w:t>
      </w:r>
      <w:r w:rsidR="00D72415">
        <w:rPr>
          <w:sz w:val="22"/>
          <w:szCs w:val="22"/>
        </w:rPr>
        <w:t xml:space="preserve"> of the following steps.</w:t>
      </w:r>
    </w:p>
    <w:p w14:paraId="5B568000" w14:textId="5D994906" w:rsidR="00F65186" w:rsidRDefault="00D72415" w:rsidP="00063F1D">
      <w:pPr>
        <w:pStyle w:val="aff6"/>
        <w:numPr>
          <w:ilvl w:val="0"/>
          <w:numId w:val="37"/>
        </w:numPr>
        <w:spacing w:afterLines="50" w:after="120"/>
        <w:ind w:leftChars="0"/>
        <w:rPr>
          <w:sz w:val="22"/>
          <w:szCs w:val="22"/>
        </w:rPr>
      </w:pPr>
      <w:r>
        <w:rPr>
          <w:sz w:val="22"/>
          <w:szCs w:val="22"/>
        </w:rPr>
        <w:t>UE measures RS with Set B beams and feed the measurement values into AI/ML models that outputs top-</w:t>
      </w:r>
      <w:r w:rsidRPr="00F0360B">
        <w:rPr>
          <w:i/>
          <w:iCs/>
          <w:sz w:val="22"/>
          <w:szCs w:val="22"/>
        </w:rPr>
        <w:t>N</w:t>
      </w:r>
      <w:r>
        <w:rPr>
          <w:sz w:val="22"/>
          <w:szCs w:val="22"/>
        </w:rPr>
        <w:t xml:space="preserve"> predicted beams.</w:t>
      </w:r>
    </w:p>
    <w:p w14:paraId="67B423C0" w14:textId="247F349E" w:rsidR="00D72415" w:rsidRDefault="00D72415" w:rsidP="00063F1D">
      <w:pPr>
        <w:pStyle w:val="aff6"/>
        <w:numPr>
          <w:ilvl w:val="0"/>
          <w:numId w:val="37"/>
        </w:numPr>
        <w:spacing w:afterLines="50" w:after="120"/>
        <w:ind w:leftChars="0"/>
        <w:rPr>
          <w:sz w:val="22"/>
          <w:szCs w:val="22"/>
        </w:rPr>
      </w:pPr>
      <w:r>
        <w:rPr>
          <w:sz w:val="22"/>
          <w:szCs w:val="22"/>
        </w:rPr>
        <w:t>UE measures top-</w:t>
      </w:r>
      <w:r w:rsidRPr="00D72415">
        <w:rPr>
          <w:i/>
          <w:iCs/>
          <w:sz w:val="22"/>
          <w:szCs w:val="22"/>
        </w:rPr>
        <w:t>N</w:t>
      </w:r>
      <w:r>
        <w:rPr>
          <w:sz w:val="22"/>
          <w:szCs w:val="22"/>
        </w:rPr>
        <w:t xml:space="preserve"> predicted beams from Set A based on </w:t>
      </w:r>
      <w:r w:rsidR="00F0360B">
        <w:rPr>
          <w:sz w:val="22"/>
          <w:szCs w:val="22"/>
        </w:rPr>
        <w:t xml:space="preserve">the outcome of </w:t>
      </w:r>
      <w:r>
        <w:rPr>
          <w:sz w:val="22"/>
          <w:szCs w:val="22"/>
        </w:rPr>
        <w:t>Step.1.</w:t>
      </w:r>
    </w:p>
    <w:p w14:paraId="61C31A32" w14:textId="1B49C5C8" w:rsidR="00D72415" w:rsidRPr="00D72415" w:rsidRDefault="00D72415" w:rsidP="00063F1D">
      <w:pPr>
        <w:pStyle w:val="aff6"/>
        <w:numPr>
          <w:ilvl w:val="0"/>
          <w:numId w:val="37"/>
        </w:numPr>
        <w:spacing w:afterLines="50" w:after="120"/>
        <w:ind w:leftChars="0"/>
        <w:rPr>
          <w:sz w:val="22"/>
          <w:szCs w:val="22"/>
        </w:rPr>
      </w:pPr>
      <w:r>
        <w:rPr>
          <w:sz w:val="22"/>
          <w:szCs w:val="22"/>
        </w:rPr>
        <w:t xml:space="preserve">UE reports </w:t>
      </w:r>
      <w:r w:rsidRPr="00D72415">
        <w:rPr>
          <w:i/>
          <w:iCs/>
          <w:sz w:val="22"/>
          <w:szCs w:val="22"/>
        </w:rPr>
        <w:t xml:space="preserve">K </w:t>
      </w:r>
      <w:r>
        <w:rPr>
          <w:sz w:val="22"/>
          <w:szCs w:val="22"/>
        </w:rPr>
        <w:t>beam measurements in Step2.</w:t>
      </w:r>
    </w:p>
    <w:p w14:paraId="6AEB599A" w14:textId="3A1494D6" w:rsidR="00F65186" w:rsidRDefault="00F65186" w:rsidP="00F65186">
      <w:pPr>
        <w:spacing w:afterLines="50" w:after="120"/>
        <w:rPr>
          <w:sz w:val="22"/>
          <w:szCs w:val="22"/>
        </w:rPr>
      </w:pPr>
      <w:r>
        <w:rPr>
          <w:noProof/>
          <w:sz w:val="22"/>
          <w:szCs w:val="22"/>
        </w:rPr>
        <w:drawing>
          <wp:inline distT="0" distB="0" distL="0" distR="0" wp14:anchorId="0892D6E3" wp14:editId="4C8C3686">
            <wp:extent cx="6357194" cy="1263247"/>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22502" cy="1276224"/>
                    </a:xfrm>
                    <a:prstGeom prst="rect">
                      <a:avLst/>
                    </a:prstGeom>
                    <a:noFill/>
                    <a:ln>
                      <a:noFill/>
                    </a:ln>
                  </pic:spPr>
                </pic:pic>
              </a:graphicData>
            </a:graphic>
          </wp:inline>
        </w:drawing>
      </w:r>
    </w:p>
    <w:p w14:paraId="429EADA2" w14:textId="1CBCA541" w:rsidR="00D72415" w:rsidRDefault="00D72415" w:rsidP="00D72415">
      <w:pPr>
        <w:spacing w:afterLines="50" w:after="120"/>
        <w:jc w:val="center"/>
        <w:rPr>
          <w:sz w:val="22"/>
          <w:szCs w:val="22"/>
        </w:rPr>
      </w:pPr>
      <w:r w:rsidRPr="00D72415">
        <w:rPr>
          <w:rFonts w:hint="eastAsia"/>
          <w:b/>
          <w:bCs/>
          <w:sz w:val="22"/>
          <w:szCs w:val="22"/>
          <w:lang w:val="en-US"/>
        </w:rPr>
        <w:t>F</w:t>
      </w:r>
      <w:r w:rsidRPr="00D72415">
        <w:rPr>
          <w:b/>
          <w:bCs/>
          <w:sz w:val="22"/>
          <w:szCs w:val="22"/>
          <w:lang w:val="en-US"/>
        </w:rPr>
        <w:t xml:space="preserve">igure </w:t>
      </w:r>
      <w:r w:rsidR="004B7A08">
        <w:rPr>
          <w:b/>
          <w:bCs/>
          <w:sz w:val="22"/>
          <w:szCs w:val="22"/>
          <w:lang w:val="en-US"/>
        </w:rPr>
        <w:t>6</w:t>
      </w:r>
      <w:r w:rsidRPr="00FC354C">
        <w:rPr>
          <w:sz w:val="22"/>
          <w:szCs w:val="22"/>
          <w:lang w:val="en-US"/>
        </w:rPr>
        <w:t xml:space="preserve">. </w:t>
      </w:r>
      <w:r>
        <w:rPr>
          <w:sz w:val="22"/>
          <w:szCs w:val="22"/>
          <w:lang w:val="en-US"/>
        </w:rPr>
        <w:t>Two-stage beam measurements with top-</w:t>
      </w:r>
      <w:r w:rsidRPr="00D72415">
        <w:rPr>
          <w:i/>
          <w:iCs/>
          <w:sz w:val="22"/>
          <w:szCs w:val="22"/>
          <w:lang w:val="en-US"/>
        </w:rPr>
        <w:t>N</w:t>
      </w:r>
      <w:r>
        <w:rPr>
          <w:sz w:val="22"/>
          <w:szCs w:val="22"/>
          <w:lang w:val="en-US"/>
        </w:rPr>
        <w:t xml:space="preserve"> predicted beams</w:t>
      </w:r>
      <w:r w:rsidRPr="00FC354C">
        <w:rPr>
          <w:sz w:val="22"/>
          <w:szCs w:val="22"/>
        </w:rPr>
        <w:t>.</w:t>
      </w:r>
    </w:p>
    <w:p w14:paraId="2E4609B7" w14:textId="43D27503" w:rsidR="00D72415" w:rsidRDefault="00D72415" w:rsidP="00D72415">
      <w:pPr>
        <w:spacing w:afterLines="50" w:after="120"/>
        <w:rPr>
          <w:sz w:val="22"/>
          <w:szCs w:val="22"/>
        </w:rPr>
      </w:pPr>
      <w:r>
        <w:rPr>
          <w:sz w:val="22"/>
          <w:szCs w:val="22"/>
        </w:rPr>
        <w:t xml:space="preserve">When the two-stage beam measurement is applied, the number of measurements depends on Set B and </w:t>
      </w:r>
      <w:r w:rsidRPr="00D72415">
        <w:rPr>
          <w:i/>
          <w:iCs/>
          <w:sz w:val="22"/>
          <w:szCs w:val="22"/>
        </w:rPr>
        <w:t>N</w:t>
      </w:r>
      <w:r>
        <w:rPr>
          <w:sz w:val="22"/>
          <w:szCs w:val="22"/>
        </w:rPr>
        <w:t>. Even if the number of beams in Set A is large, it is possible to save the number of measurements. Also, the probability that top-1 genie aided beam is one of top-</w:t>
      </w:r>
      <w:r w:rsidRPr="00D72415">
        <w:rPr>
          <w:i/>
          <w:iCs/>
          <w:sz w:val="22"/>
          <w:szCs w:val="22"/>
        </w:rPr>
        <w:t>N</w:t>
      </w:r>
      <w:r>
        <w:rPr>
          <w:sz w:val="22"/>
          <w:szCs w:val="22"/>
        </w:rPr>
        <w:t xml:space="preserve"> predicted beam gets large, as </w:t>
      </w:r>
      <w:r w:rsidRPr="00D72415">
        <w:rPr>
          <w:i/>
          <w:iCs/>
          <w:sz w:val="22"/>
          <w:szCs w:val="22"/>
        </w:rPr>
        <w:t>N</w:t>
      </w:r>
      <w:r>
        <w:rPr>
          <w:sz w:val="22"/>
          <w:szCs w:val="22"/>
        </w:rPr>
        <w:t xml:space="preserve"> increases [</w:t>
      </w:r>
      <w:r w:rsidR="003471EE">
        <w:rPr>
          <w:sz w:val="22"/>
          <w:szCs w:val="22"/>
        </w:rPr>
        <w:t>4</w:t>
      </w:r>
      <w:r>
        <w:rPr>
          <w:sz w:val="22"/>
          <w:szCs w:val="22"/>
        </w:rPr>
        <w:t xml:space="preserve">]. It implies that two-stage beam measurements increase the beam selection accuracy compared to the top-1 beam prediction. Moreover, two-stage beam measurements make it possible to select the beam based on the actual measured values instead of </w:t>
      </w:r>
      <w:r w:rsidR="00F0360B">
        <w:rPr>
          <w:sz w:val="22"/>
          <w:szCs w:val="22"/>
        </w:rPr>
        <w:t xml:space="preserve">the </w:t>
      </w:r>
      <w:r>
        <w:rPr>
          <w:sz w:val="22"/>
          <w:szCs w:val="22"/>
        </w:rPr>
        <w:t>predicted values. It might help UE obtaining the actual QCL relations. As many gains can be expected in two-stage beam measurement, two-stage beam measurements should be considered for DL beam prediction with UE-side models.</w:t>
      </w:r>
    </w:p>
    <w:p w14:paraId="63D5CA77" w14:textId="443566A6" w:rsidR="00F65186" w:rsidRPr="00D72415" w:rsidRDefault="00D72415" w:rsidP="00D72415">
      <w:pPr>
        <w:spacing w:afterLines="50" w:after="120"/>
        <w:rPr>
          <w:rFonts w:eastAsia="游明朝"/>
          <w:b/>
          <w:sz w:val="22"/>
          <w:szCs w:val="22"/>
        </w:rPr>
      </w:pPr>
      <w:r>
        <w:rPr>
          <w:rFonts w:eastAsia="游明朝"/>
          <w:b/>
          <w:sz w:val="22"/>
          <w:szCs w:val="22"/>
          <w:u w:val="single"/>
        </w:rPr>
        <w:lastRenderedPageBreak/>
        <w:t xml:space="preserve">Proposal </w:t>
      </w:r>
      <w:r w:rsidR="00274A9F">
        <w:rPr>
          <w:rFonts w:eastAsia="游明朝"/>
          <w:b/>
          <w:sz w:val="22"/>
          <w:szCs w:val="22"/>
          <w:u w:val="single"/>
        </w:rPr>
        <w:t>10</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two-stage beam measurements with top-</w:t>
      </w:r>
      <w:r w:rsidRPr="00D72415">
        <w:rPr>
          <w:rFonts w:eastAsia="游明朝"/>
          <w:b/>
          <w:i/>
          <w:iCs/>
          <w:sz w:val="22"/>
          <w:szCs w:val="22"/>
        </w:rPr>
        <w:t>N</w:t>
      </w:r>
      <w:r>
        <w:rPr>
          <w:rFonts w:eastAsia="游明朝"/>
          <w:b/>
          <w:sz w:val="22"/>
          <w:szCs w:val="22"/>
        </w:rPr>
        <w:t xml:space="preserve"> predicted beams, since it reduces RS measurement overhead and increases the reliability of beam selection compared to top-1 beam prediction. </w:t>
      </w:r>
    </w:p>
    <w:p w14:paraId="24EA37B5" w14:textId="6F035E45" w:rsidR="00590C07" w:rsidRPr="00590C07" w:rsidRDefault="00F65186" w:rsidP="00590C07">
      <w:pPr>
        <w:pStyle w:val="2"/>
        <w:numPr>
          <w:ilvl w:val="2"/>
          <w:numId w:val="6"/>
        </w:numPr>
        <w:spacing w:before="240"/>
        <w:jc w:val="both"/>
        <w:rPr>
          <w:b/>
          <w:bCs/>
          <w:sz w:val="22"/>
          <w:szCs w:val="22"/>
          <w:lang w:val="en-US"/>
        </w:rPr>
      </w:pPr>
      <w:r>
        <w:rPr>
          <w:b/>
          <w:bCs/>
          <w:sz w:val="22"/>
          <w:szCs w:val="22"/>
          <w:lang w:val="en-US"/>
        </w:rPr>
        <w:t xml:space="preserve">Temporal DL beam prediction with UE side model </w:t>
      </w:r>
    </w:p>
    <w:p w14:paraId="516A892E" w14:textId="679BAF36" w:rsidR="00590C07" w:rsidRPr="0059643A" w:rsidRDefault="00590C07" w:rsidP="001B38E5">
      <w:pPr>
        <w:spacing w:after="240"/>
        <w:rPr>
          <w:sz w:val="22"/>
          <w:szCs w:val="22"/>
        </w:rPr>
      </w:pPr>
      <w:r>
        <w:rPr>
          <w:sz w:val="22"/>
          <w:szCs w:val="22"/>
        </w:rPr>
        <w:t>At the RAN1#110bis-e, the agreement to study the potential specification impact of L1 signa</w:t>
      </w:r>
      <w:r w:rsidR="007117B3">
        <w:rPr>
          <w:sz w:val="22"/>
          <w:szCs w:val="22"/>
        </w:rPr>
        <w:t>l</w:t>
      </w:r>
      <w:r>
        <w:rPr>
          <w:sz w:val="22"/>
          <w:szCs w:val="22"/>
        </w:rPr>
        <w:t>ling including multiple time instance(s) was agreed as follow</w:t>
      </w:r>
      <w:r w:rsidR="007117B3">
        <w:rPr>
          <w:sz w:val="22"/>
          <w:szCs w:val="22"/>
        </w:rPr>
        <w:t>s</w:t>
      </w:r>
      <w:r>
        <w:rPr>
          <w:sz w:val="22"/>
          <w:szCs w:val="22"/>
        </w:rPr>
        <w:t xml:space="preserve"> [</w:t>
      </w:r>
      <w:r w:rsidR="001B38E5">
        <w:rPr>
          <w:sz w:val="22"/>
          <w:szCs w:val="22"/>
        </w:rPr>
        <w:t>3</w:t>
      </w:r>
      <w:r>
        <w:rPr>
          <w:sz w:val="22"/>
          <w:szCs w:val="22"/>
        </w:rPr>
        <w:t>]</w:t>
      </w:r>
    </w:p>
    <w:p w14:paraId="49ED4D91" w14:textId="24DCFEAD" w:rsidR="00590C07" w:rsidRDefault="00590C07" w:rsidP="00590C07">
      <w:pPr>
        <w:rPr>
          <w:sz w:val="22"/>
          <w:szCs w:val="22"/>
        </w:rPr>
      </w:pPr>
      <w:r w:rsidRPr="003F5DCB">
        <w:rPr>
          <w:rFonts w:eastAsia="SimSun"/>
          <w:noProof/>
        </w:rPr>
        <mc:AlternateContent>
          <mc:Choice Requires="wps">
            <w:drawing>
              <wp:inline distT="0" distB="0" distL="0" distR="0" wp14:anchorId="28837E76" wp14:editId="57972B0A">
                <wp:extent cx="6129338" cy="1404620"/>
                <wp:effectExtent l="0" t="0" r="24130" b="22225"/>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FC58F8A" w14:textId="77777777" w:rsidR="00590C07" w:rsidRPr="00F65186" w:rsidRDefault="00590C07" w:rsidP="00590C07">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D3F68A3" w14:textId="1C984ED5" w:rsidR="00590C07" w:rsidRPr="00590C07" w:rsidRDefault="00590C07" w:rsidP="00590C07">
                            <w:p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For BM-Case2 with a UE-side AI/ML model, study the potential specification impact of L1 </w:t>
                            </w:r>
                            <w:proofErr w:type="spellStart"/>
                            <w:r w:rsidRPr="00590C07">
                              <w:rPr>
                                <w:rFonts w:eastAsiaTheme="minorEastAsia"/>
                                <w:bCs/>
                                <w:iCs/>
                                <w:sz w:val="20"/>
                              </w:rPr>
                              <w:t>signaling</w:t>
                            </w:r>
                            <w:proofErr w:type="spellEnd"/>
                            <w:r w:rsidRPr="00590C07">
                              <w:rPr>
                                <w:rFonts w:eastAsiaTheme="minorEastAsia"/>
                                <w:bCs/>
                                <w:iCs/>
                                <w:sz w:val="20"/>
                              </w:rPr>
                              <w:t xml:space="preserve"> to report the following information of AI/ML model inference to NW</w:t>
                            </w:r>
                          </w:p>
                          <w:p w14:paraId="749E0576"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The beam(s) of N future time instance(s) that is based on the output of AI/ML model inference</w:t>
                            </w:r>
                          </w:p>
                          <w:p w14:paraId="6D446E4F"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value of N</w:t>
                            </w:r>
                          </w:p>
                          <w:p w14:paraId="7548C302"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FFS: </w:t>
                            </w:r>
                            <w:r w:rsidRPr="00590C07">
                              <w:rPr>
                                <w:rFonts w:eastAsiaTheme="minorEastAsia" w:hint="eastAsia"/>
                                <w:bCs/>
                                <w:iCs/>
                                <w:sz w:val="20"/>
                              </w:rPr>
                              <w:t>P</w:t>
                            </w:r>
                            <w:r w:rsidRPr="00590C07">
                              <w:rPr>
                                <w:rFonts w:eastAsiaTheme="minorEastAsia"/>
                                <w:bCs/>
                                <w:iCs/>
                                <w:sz w:val="20"/>
                              </w:rPr>
                              <w:t>redicted L1-RSRP corresponding to the beam(s)</w:t>
                            </w:r>
                          </w:p>
                          <w:p w14:paraId="036E1CBD"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Information about the timestamp corresponding the reported beam(s)</w:t>
                            </w:r>
                          </w:p>
                          <w:p w14:paraId="32513FA0"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explicit or implicit</w:t>
                            </w:r>
                          </w:p>
                          <w:p w14:paraId="5A4CDA96" w14:textId="1280AAE9"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hint="eastAsia"/>
                                <w:bCs/>
                                <w:iCs/>
                                <w:sz w:val="20"/>
                              </w:rPr>
                              <w:t>F</w:t>
                            </w:r>
                            <w:r w:rsidRPr="00590C07">
                              <w:rPr>
                                <w:rFonts w:eastAsiaTheme="minorEastAsia"/>
                                <w:bCs/>
                                <w:iCs/>
                                <w:sz w:val="20"/>
                              </w:rPr>
                              <w:t>FS: other information</w:t>
                            </w:r>
                          </w:p>
                        </w:txbxContent>
                      </wps:txbx>
                      <wps:bodyPr rot="0" vert="horz" wrap="square" lIns="91440" tIns="45720" rIns="91440" bIns="45720" anchor="t" anchorCtr="0">
                        <a:spAutoFit/>
                      </wps:bodyPr>
                    </wps:wsp>
                  </a:graphicData>
                </a:graphic>
              </wp:inline>
            </w:drawing>
          </mc:Choice>
          <mc:Fallback>
            <w:pict>
              <v:shape w14:anchorId="28837E76" id="_x0000_s1035"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ymy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TCReEHkWoM4IlkHo3PxpeGkBfeLkh5dW1H/c8+cpER/NNidZTGbRZunxWz+FlES&#10;dxmpLyPMcJSqaKBknG5CehqJm73FLm5V4vucySlldGPCfno50e6X67Tr+X2vHw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fGcpshYCAAAnBAAADgAAAAAAAAAAAAAAAAAuAgAAZHJzL2Uyb0RvYy54bWxQSwECLQAUAAYACAAA&#10;ACEAdu2fKNwAAAAFAQAADwAAAAAAAAAAAAAAAABwBAAAZHJzL2Rvd25yZXYueG1sUEsFBgAAAAAE&#10;AAQA8wAAAHkFAAAAAA==&#10;">
                <v:textbox style="mso-fit-shape-to-text:t">
                  <w:txbxContent>
                    <w:p w14:paraId="2FC58F8A" w14:textId="77777777" w:rsidR="00590C07" w:rsidRPr="00F65186" w:rsidRDefault="00590C07" w:rsidP="00590C07">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D3F68A3" w14:textId="1C984ED5" w:rsidR="00590C07" w:rsidRPr="00590C07" w:rsidRDefault="00590C07" w:rsidP="00590C07">
                      <w:p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For BM-Case2 with a UE-side AI/ML model, study the potential specification impact of L1 </w:t>
                      </w:r>
                      <w:proofErr w:type="spellStart"/>
                      <w:r w:rsidRPr="00590C07">
                        <w:rPr>
                          <w:rFonts w:eastAsiaTheme="minorEastAsia"/>
                          <w:bCs/>
                          <w:iCs/>
                          <w:sz w:val="20"/>
                        </w:rPr>
                        <w:t>signaling</w:t>
                      </w:r>
                      <w:proofErr w:type="spellEnd"/>
                      <w:r w:rsidRPr="00590C07">
                        <w:rPr>
                          <w:rFonts w:eastAsiaTheme="minorEastAsia"/>
                          <w:bCs/>
                          <w:iCs/>
                          <w:sz w:val="20"/>
                        </w:rPr>
                        <w:t xml:space="preserve"> to report the following information of AI/ML model inference to NW</w:t>
                      </w:r>
                    </w:p>
                    <w:p w14:paraId="749E0576"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The beam(s) of N future time instance(s) that is based on the output of AI/ML model inference</w:t>
                      </w:r>
                    </w:p>
                    <w:p w14:paraId="6D446E4F"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value of N</w:t>
                      </w:r>
                    </w:p>
                    <w:p w14:paraId="7548C302"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FFS: </w:t>
                      </w:r>
                      <w:r w:rsidRPr="00590C07">
                        <w:rPr>
                          <w:rFonts w:eastAsiaTheme="minorEastAsia" w:hint="eastAsia"/>
                          <w:bCs/>
                          <w:iCs/>
                          <w:sz w:val="20"/>
                        </w:rPr>
                        <w:t>P</w:t>
                      </w:r>
                      <w:r w:rsidRPr="00590C07">
                        <w:rPr>
                          <w:rFonts w:eastAsiaTheme="minorEastAsia"/>
                          <w:bCs/>
                          <w:iCs/>
                          <w:sz w:val="20"/>
                        </w:rPr>
                        <w:t>redicted L1-RSRP corresponding to the beam(s)</w:t>
                      </w:r>
                    </w:p>
                    <w:p w14:paraId="036E1CBD"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Information about the timestamp corresponding the reported beam(s)</w:t>
                      </w:r>
                    </w:p>
                    <w:p w14:paraId="32513FA0"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explicit or implicit</w:t>
                      </w:r>
                    </w:p>
                    <w:p w14:paraId="5A4CDA96" w14:textId="1280AAE9"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hint="eastAsia"/>
                          <w:bCs/>
                          <w:iCs/>
                          <w:sz w:val="20"/>
                        </w:rPr>
                        <w:t>F</w:t>
                      </w:r>
                      <w:r w:rsidRPr="00590C07">
                        <w:rPr>
                          <w:rFonts w:eastAsiaTheme="minorEastAsia"/>
                          <w:bCs/>
                          <w:iCs/>
                          <w:sz w:val="20"/>
                        </w:rPr>
                        <w:t>FS: other information</w:t>
                      </w:r>
                    </w:p>
                  </w:txbxContent>
                </v:textbox>
                <w10:anchorlock/>
              </v:shape>
            </w:pict>
          </mc:Fallback>
        </mc:AlternateContent>
      </w:r>
    </w:p>
    <w:p w14:paraId="786269A2" w14:textId="3828B068" w:rsidR="001B38E5" w:rsidRDefault="00590C07" w:rsidP="00590C07">
      <w:pPr>
        <w:spacing w:before="240" w:afterLines="50" w:after="120"/>
        <w:rPr>
          <w:sz w:val="22"/>
          <w:szCs w:val="22"/>
        </w:rPr>
      </w:pPr>
      <w:r>
        <w:rPr>
          <w:sz w:val="22"/>
          <w:szCs w:val="22"/>
        </w:rPr>
        <w:t>In general temporal beam prediction, the predicted time instance is shifted from the measured RS occasion by the time offset specific to active model</w:t>
      </w:r>
      <w:r w:rsidR="001B38E5">
        <w:rPr>
          <w:rFonts w:hint="eastAsia"/>
          <w:sz w:val="22"/>
          <w:szCs w:val="22"/>
        </w:rPr>
        <w:t>s</w:t>
      </w:r>
      <w:r>
        <w:rPr>
          <w:sz w:val="22"/>
          <w:szCs w:val="22"/>
        </w:rPr>
        <w:t>.</w:t>
      </w:r>
      <w:r w:rsidR="001B38E5">
        <w:rPr>
          <w:sz w:val="22"/>
          <w:szCs w:val="22"/>
        </w:rPr>
        <w:t xml:space="preserve"> If the measured RS occasion is determined by CSI reference resource in the 5G NR framework,</w:t>
      </w:r>
      <w:r w:rsidR="001B38E5">
        <w:rPr>
          <w:rFonts w:hint="eastAsia"/>
          <w:sz w:val="22"/>
          <w:szCs w:val="22"/>
        </w:rPr>
        <w:t xml:space="preserve"> </w:t>
      </w:r>
      <w:r w:rsidR="001B38E5">
        <w:rPr>
          <w:sz w:val="22"/>
          <w:szCs w:val="22"/>
        </w:rPr>
        <w:t xml:space="preserve">the time instance corresponding to the reported beam(s) can be implicitly determined when the time offset is known at NW. In that case, it is not necessary to report the time instances corresponding to the reported beam(s) in the beam reporting. </w:t>
      </w:r>
    </w:p>
    <w:p w14:paraId="727B5606" w14:textId="278F5A35" w:rsidR="001B38E5" w:rsidRDefault="001B38E5" w:rsidP="001B38E5">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274A9F">
        <w:rPr>
          <w:rFonts w:eastAsia="游明朝"/>
          <w:b/>
          <w:sz w:val="22"/>
          <w:szCs w:val="22"/>
          <w:u w:val="single"/>
        </w:rPr>
        <w:t>7</w:t>
      </w:r>
      <w:r w:rsidRPr="0094044A">
        <w:rPr>
          <w:rFonts w:eastAsia="游明朝"/>
          <w:b/>
          <w:sz w:val="22"/>
          <w:szCs w:val="22"/>
        </w:rPr>
        <w:t>:</w:t>
      </w:r>
      <w:r>
        <w:rPr>
          <w:rFonts w:eastAsia="游明朝"/>
          <w:b/>
          <w:sz w:val="22"/>
          <w:szCs w:val="22"/>
        </w:rPr>
        <w:t xml:space="preserve"> Time instances corresponding to the reported beam(s) does not need to be reported when CSI reference resource is aligned between UE and NW, since it can be implicitly determined based on the measured RS occasion and the time offset.</w:t>
      </w:r>
    </w:p>
    <w:p w14:paraId="5079CB58" w14:textId="432B8FC4" w:rsidR="00590C07" w:rsidRDefault="001B38E5" w:rsidP="00590C07">
      <w:pPr>
        <w:spacing w:before="240" w:afterLines="50" w:after="120"/>
        <w:rPr>
          <w:sz w:val="22"/>
          <w:szCs w:val="22"/>
        </w:rPr>
      </w:pPr>
      <w:r>
        <w:rPr>
          <w:sz w:val="22"/>
          <w:szCs w:val="22"/>
        </w:rPr>
        <w:t>In Rel-18 MIMO, however, there is a discussion about whether CSI reference resource can be qualified to be a source to determine the valid timing.</w:t>
      </w:r>
      <w:r w:rsidR="00590C07">
        <w:rPr>
          <w:sz w:val="22"/>
          <w:szCs w:val="22"/>
        </w:rPr>
        <w:t xml:space="preserve"> </w:t>
      </w:r>
      <w:r>
        <w:rPr>
          <w:sz w:val="22"/>
          <w:szCs w:val="22"/>
        </w:rPr>
        <w:t xml:space="preserve">Some companies have the concern that CSI reference resources may not be aligned between UE and </w:t>
      </w:r>
      <w:proofErr w:type="spellStart"/>
      <w:r>
        <w:rPr>
          <w:sz w:val="22"/>
          <w:szCs w:val="22"/>
        </w:rPr>
        <w:t>gNB</w:t>
      </w:r>
      <w:proofErr w:type="spellEnd"/>
      <w:r>
        <w:rPr>
          <w:sz w:val="22"/>
          <w:szCs w:val="22"/>
        </w:rPr>
        <w:t xml:space="preserve"> due to the miss-detection of DCI and the incomplete specification description of CSI reference resource. If so, it is beneficial to report the explicit predicted time instances in the reporting so that NW can make sure which predicted time instance is associated with each reported beam. </w:t>
      </w:r>
    </w:p>
    <w:p w14:paraId="11B19728" w14:textId="0E1F88AD" w:rsidR="001B38E5" w:rsidRPr="001B38E5" w:rsidRDefault="001B38E5" w:rsidP="00590C07">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274A9F">
        <w:rPr>
          <w:rFonts w:eastAsia="游明朝"/>
          <w:b/>
          <w:sz w:val="22"/>
          <w:szCs w:val="22"/>
          <w:u w:val="single"/>
        </w:rPr>
        <w:t>8</w:t>
      </w:r>
      <w:r w:rsidRPr="0094044A">
        <w:rPr>
          <w:rFonts w:eastAsia="游明朝"/>
          <w:b/>
          <w:sz w:val="22"/>
          <w:szCs w:val="22"/>
        </w:rPr>
        <w:t>:</w:t>
      </w:r>
      <w:r>
        <w:rPr>
          <w:rFonts w:eastAsia="游明朝"/>
          <w:b/>
          <w:sz w:val="22"/>
          <w:szCs w:val="22"/>
        </w:rPr>
        <w:t xml:space="preserve"> I</w:t>
      </w:r>
      <w:r w:rsidRPr="001B38E5">
        <w:rPr>
          <w:rFonts w:eastAsia="游明朝"/>
          <w:b/>
          <w:sz w:val="22"/>
          <w:szCs w:val="22"/>
        </w:rPr>
        <w:t xml:space="preserve">t is beneficial to report the </w:t>
      </w:r>
      <w:r>
        <w:rPr>
          <w:rFonts w:eastAsia="游明朝"/>
          <w:b/>
          <w:sz w:val="22"/>
          <w:szCs w:val="22"/>
        </w:rPr>
        <w:t xml:space="preserve">explicit </w:t>
      </w:r>
      <w:r w:rsidRPr="001B38E5">
        <w:rPr>
          <w:rFonts w:eastAsia="游明朝"/>
          <w:b/>
          <w:sz w:val="22"/>
          <w:szCs w:val="22"/>
        </w:rPr>
        <w:t>predicted time instance</w:t>
      </w:r>
      <w:r>
        <w:rPr>
          <w:rFonts w:eastAsia="游明朝"/>
          <w:b/>
          <w:sz w:val="22"/>
          <w:szCs w:val="22"/>
        </w:rPr>
        <w:t>s</w:t>
      </w:r>
      <w:r w:rsidRPr="001B38E5">
        <w:rPr>
          <w:rFonts w:eastAsia="游明朝"/>
          <w:b/>
          <w:sz w:val="22"/>
          <w:szCs w:val="22"/>
        </w:rPr>
        <w:t xml:space="preserve"> in the reporting</w:t>
      </w:r>
      <w:r>
        <w:rPr>
          <w:rFonts w:eastAsia="游明朝"/>
          <w:b/>
          <w:sz w:val="22"/>
          <w:szCs w:val="22"/>
        </w:rPr>
        <w:t>, if CSI reference resource is not always aligned between UE and NW.</w:t>
      </w:r>
    </w:p>
    <w:p w14:paraId="0DE28F97" w14:textId="5430D549" w:rsidR="007117B3" w:rsidRPr="007117B3" w:rsidRDefault="003471EE" w:rsidP="007117B3">
      <w:pPr>
        <w:pStyle w:val="2"/>
        <w:numPr>
          <w:ilvl w:val="2"/>
          <w:numId w:val="6"/>
        </w:numPr>
        <w:spacing w:before="240"/>
        <w:jc w:val="both"/>
        <w:rPr>
          <w:b/>
          <w:bCs/>
          <w:sz w:val="22"/>
          <w:szCs w:val="22"/>
          <w:lang w:val="en-US"/>
        </w:rPr>
      </w:pPr>
      <w:r>
        <w:rPr>
          <w:b/>
          <w:bCs/>
          <w:sz w:val="22"/>
          <w:szCs w:val="22"/>
          <w:lang w:val="en-US"/>
        </w:rPr>
        <w:t>Performance monitoring</w:t>
      </w:r>
      <w:r w:rsidR="003C20A6">
        <w:rPr>
          <w:b/>
          <w:bCs/>
          <w:sz w:val="22"/>
          <w:szCs w:val="22"/>
          <w:lang w:val="en-US"/>
        </w:rPr>
        <w:t xml:space="preserve"> of</w:t>
      </w:r>
      <w:r w:rsidR="00F65186">
        <w:rPr>
          <w:b/>
          <w:bCs/>
          <w:sz w:val="22"/>
          <w:szCs w:val="22"/>
          <w:lang w:val="en-US"/>
        </w:rPr>
        <w:t xml:space="preserve"> UE side model</w:t>
      </w:r>
      <w:r w:rsidR="003C20A6">
        <w:rPr>
          <w:b/>
          <w:bCs/>
          <w:sz w:val="22"/>
          <w:szCs w:val="22"/>
          <w:lang w:val="en-US"/>
        </w:rPr>
        <w:t>s</w:t>
      </w:r>
      <w:r w:rsidR="00F65186">
        <w:rPr>
          <w:b/>
          <w:bCs/>
          <w:sz w:val="22"/>
          <w:szCs w:val="22"/>
          <w:lang w:val="en-US"/>
        </w:rPr>
        <w:t xml:space="preserve"> </w:t>
      </w:r>
    </w:p>
    <w:p w14:paraId="12AEE3DB" w14:textId="6072B686" w:rsidR="007117B3" w:rsidRPr="0059643A" w:rsidRDefault="007117B3" w:rsidP="007117B3">
      <w:pPr>
        <w:spacing w:after="240"/>
        <w:rPr>
          <w:sz w:val="22"/>
          <w:szCs w:val="22"/>
        </w:rPr>
      </w:pPr>
      <w:r>
        <w:rPr>
          <w:sz w:val="22"/>
          <w:szCs w:val="22"/>
        </w:rPr>
        <w:t>At the RAN1#110bis-e</w:t>
      </w:r>
      <w:r w:rsidR="003471EE">
        <w:rPr>
          <w:sz w:val="22"/>
          <w:szCs w:val="22"/>
        </w:rPr>
        <w:t xml:space="preserve"> meeting and the RAN1#112 meeting</w:t>
      </w:r>
      <w:r>
        <w:rPr>
          <w:sz w:val="22"/>
          <w:szCs w:val="22"/>
        </w:rPr>
        <w:t xml:space="preserve">, the </w:t>
      </w:r>
      <w:r w:rsidR="003471EE">
        <w:rPr>
          <w:sz w:val="22"/>
          <w:szCs w:val="22"/>
        </w:rPr>
        <w:t>agreements related to the performance</w:t>
      </w:r>
      <w:r>
        <w:rPr>
          <w:sz w:val="22"/>
          <w:szCs w:val="22"/>
        </w:rPr>
        <w:t xml:space="preserve"> monitoring </w:t>
      </w:r>
      <w:r w:rsidR="003471EE">
        <w:rPr>
          <w:sz w:val="22"/>
          <w:szCs w:val="22"/>
        </w:rPr>
        <w:t xml:space="preserve">were agreed </w:t>
      </w:r>
      <w:r>
        <w:rPr>
          <w:sz w:val="22"/>
          <w:szCs w:val="22"/>
        </w:rPr>
        <w:t>[</w:t>
      </w:r>
      <w:r w:rsidR="001B38E5">
        <w:rPr>
          <w:sz w:val="22"/>
          <w:szCs w:val="22"/>
        </w:rPr>
        <w:t>3</w:t>
      </w:r>
      <w:r>
        <w:rPr>
          <w:sz w:val="22"/>
          <w:szCs w:val="22"/>
        </w:rPr>
        <w:t>]</w:t>
      </w:r>
      <w:r w:rsidR="003471EE">
        <w:rPr>
          <w:sz w:val="22"/>
          <w:szCs w:val="22"/>
        </w:rPr>
        <w:t xml:space="preserve"> [5]</w:t>
      </w:r>
      <w:r>
        <w:rPr>
          <w:sz w:val="22"/>
          <w:szCs w:val="22"/>
        </w:rPr>
        <w:t>.</w:t>
      </w:r>
    </w:p>
    <w:p w14:paraId="5A680360" w14:textId="77777777" w:rsidR="007117B3" w:rsidRDefault="007117B3" w:rsidP="007117B3">
      <w:pPr>
        <w:spacing w:after="240"/>
        <w:rPr>
          <w:sz w:val="22"/>
          <w:szCs w:val="22"/>
        </w:rPr>
      </w:pPr>
      <w:r w:rsidRPr="003F5DCB">
        <w:rPr>
          <w:rFonts w:eastAsia="SimSun"/>
          <w:noProof/>
        </w:rPr>
        <w:lastRenderedPageBreak/>
        <mc:AlternateContent>
          <mc:Choice Requires="wps">
            <w:drawing>
              <wp:inline distT="0" distB="0" distL="0" distR="0" wp14:anchorId="63566A44" wp14:editId="05379E3B">
                <wp:extent cx="6129338" cy="1404620"/>
                <wp:effectExtent l="0" t="0" r="24130" b="22225"/>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AF322DC" w14:textId="77777777" w:rsidR="007117B3" w:rsidRPr="00F65186" w:rsidRDefault="007117B3" w:rsidP="007117B3">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0A947BB0" w14:textId="77777777" w:rsidR="007117B3" w:rsidRPr="007117B3" w:rsidRDefault="007117B3" w:rsidP="007117B3">
                            <w:p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For BM-Case1 and BM-Case2 with a UE-side AI/ML model, study the following alternatives for model monitoring with potential down-selection: </w:t>
                            </w:r>
                          </w:p>
                          <w:p w14:paraId="7D59C0C3"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tl1. UE-side Model monitoring</w:t>
                            </w:r>
                          </w:p>
                          <w:p w14:paraId="7744F106"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2ADF5A82"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UE makes decision(s) of model selection/activation/ deactivation/switching/fallback operation</w:t>
                            </w:r>
                          </w:p>
                          <w:p w14:paraId="559FF349"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tl2. NW-side Model monitoring</w:t>
                            </w:r>
                          </w:p>
                          <w:p w14:paraId="74450AFD"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NW monitors the performance metric(s) </w:t>
                            </w:r>
                          </w:p>
                          <w:p w14:paraId="17C37317"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p w14:paraId="4022F17A"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sz w:val="20"/>
                                <w:lang w:val="en-US"/>
                              </w:rPr>
                              <w:t>Alt3. Hybrid model monitoring</w:t>
                            </w:r>
                          </w:p>
                          <w:p w14:paraId="1796B109"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1544FD1C" w14:textId="3BE20B52" w:rsid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p w14:paraId="48BF1B6C" w14:textId="77777777" w:rsidR="003471EE" w:rsidRPr="003471EE" w:rsidRDefault="003471EE" w:rsidP="003471EE">
                            <w:pPr>
                              <w:spacing w:after="120"/>
                              <w:rPr>
                                <w:bCs/>
                                <w:iCs/>
                                <w:color w:val="000000"/>
                                <w:sz w:val="20"/>
                                <w:highlight w:val="green"/>
                                <w:lang w:eastAsia="zh-CN"/>
                              </w:rPr>
                            </w:pPr>
                            <w:r w:rsidRPr="003471EE">
                              <w:rPr>
                                <w:rFonts w:eastAsia="SimSun"/>
                                <w:bCs/>
                                <w:iCs/>
                                <w:color w:val="000000"/>
                                <w:kern w:val="2"/>
                                <w:sz w:val="20"/>
                                <w:highlight w:val="green"/>
                                <w:lang w:eastAsia="zh-CN"/>
                              </w:rPr>
                              <w:t>Agreement</w:t>
                            </w:r>
                          </w:p>
                          <w:p w14:paraId="668BCB2F" w14:textId="77777777" w:rsidR="003471EE" w:rsidRPr="003471EE" w:rsidRDefault="003471EE" w:rsidP="003471EE">
                            <w:pPr>
                              <w:spacing w:after="120"/>
                              <w:rPr>
                                <w:bCs/>
                                <w:iCs/>
                                <w:color w:val="000000"/>
                                <w:sz w:val="20"/>
                                <w:lang w:eastAsia="zh-CN"/>
                              </w:rPr>
                            </w:pPr>
                            <w:r w:rsidRPr="003471EE">
                              <w:rPr>
                                <w:bCs/>
                                <w:iCs/>
                                <w:color w:val="000000"/>
                                <w:sz w:val="20"/>
                                <w:lang w:eastAsia="zh-CN"/>
                              </w:rPr>
                              <w:t xml:space="preserve">For BM-Case1 and BM-Case2 with a UE-side AI/ML model, regarding </w:t>
                            </w:r>
                            <w:r w:rsidRPr="003471EE">
                              <w:rPr>
                                <w:bCs/>
                                <w:iCs/>
                                <w:color w:val="000000"/>
                                <w:sz w:val="20"/>
                              </w:rPr>
                              <w:t xml:space="preserve">UE-side </w:t>
                            </w:r>
                            <w:r w:rsidRPr="003471EE">
                              <w:rPr>
                                <w:bCs/>
                                <w:iCs/>
                                <w:sz w:val="20"/>
                              </w:rPr>
                              <w:t>performance</w:t>
                            </w:r>
                            <w:r w:rsidRPr="003471EE">
                              <w:rPr>
                                <w:bCs/>
                                <w:iCs/>
                                <w:color w:val="000000"/>
                                <w:sz w:val="20"/>
                              </w:rPr>
                              <w:t xml:space="preserve"> monitoring,</w:t>
                            </w:r>
                            <w:r w:rsidRPr="003471EE">
                              <w:rPr>
                                <w:bCs/>
                                <w:iCs/>
                                <w:color w:val="000000"/>
                                <w:sz w:val="20"/>
                                <w:lang w:eastAsia="zh-CN"/>
                              </w:rPr>
                              <w:t xml:space="preserve"> study the following aspects as a starting point including the study of necessity and feasibility: </w:t>
                            </w:r>
                          </w:p>
                          <w:p w14:paraId="1BFEB8D2" w14:textId="77777777" w:rsidR="003471EE" w:rsidRPr="003471EE" w:rsidRDefault="003471EE" w:rsidP="003471EE">
                            <w:pPr>
                              <w:pStyle w:val="aff6"/>
                              <w:numPr>
                                <w:ilvl w:val="0"/>
                                <w:numId w:val="40"/>
                              </w:numPr>
                              <w:ind w:leftChars="0"/>
                              <w:contextualSpacing/>
                              <w:rPr>
                                <w:rFonts w:eastAsia="游明朝"/>
                                <w:bCs/>
                                <w:iCs/>
                                <w:color w:val="000000"/>
                                <w:sz w:val="20"/>
                              </w:rPr>
                            </w:pPr>
                            <w:r w:rsidRPr="003471EE">
                              <w:rPr>
                                <w:rFonts w:eastAsia="DengXian"/>
                                <w:bCs/>
                                <w:iCs/>
                                <w:color w:val="000000"/>
                                <w:sz w:val="20"/>
                                <w:lang w:eastAsia="zh-CN"/>
                              </w:rPr>
                              <w:t xml:space="preserve">Indication/request/report from UE to </w:t>
                            </w:r>
                            <w:proofErr w:type="spellStart"/>
                            <w:r w:rsidRPr="003471EE">
                              <w:rPr>
                                <w:rFonts w:eastAsia="DengXian"/>
                                <w:bCs/>
                                <w:iCs/>
                                <w:color w:val="000000"/>
                                <w:sz w:val="20"/>
                                <w:lang w:eastAsia="zh-CN"/>
                              </w:rPr>
                              <w:t>gNB</w:t>
                            </w:r>
                            <w:proofErr w:type="spellEnd"/>
                            <w:r w:rsidRPr="003471EE">
                              <w:rPr>
                                <w:rFonts w:eastAsia="DengXian"/>
                                <w:bCs/>
                                <w:iCs/>
                                <w:color w:val="000000"/>
                                <w:sz w:val="20"/>
                                <w:lang w:eastAsia="zh-CN"/>
                              </w:rPr>
                              <w:t xml:space="preserve"> for performance monitoring </w:t>
                            </w:r>
                          </w:p>
                          <w:p w14:paraId="1605159A" w14:textId="77777777" w:rsidR="003471EE" w:rsidRPr="003471EE" w:rsidRDefault="003471EE" w:rsidP="003471EE">
                            <w:pPr>
                              <w:pStyle w:val="aff6"/>
                              <w:numPr>
                                <w:ilvl w:val="1"/>
                                <w:numId w:val="40"/>
                              </w:numPr>
                              <w:ind w:leftChars="0"/>
                              <w:contextualSpacing/>
                              <w:rPr>
                                <w:rFonts w:eastAsia="游明朝"/>
                                <w:bCs/>
                                <w:iCs/>
                                <w:color w:val="000000"/>
                                <w:sz w:val="20"/>
                              </w:rPr>
                            </w:pPr>
                            <w:r w:rsidRPr="003471EE">
                              <w:rPr>
                                <w:rFonts w:eastAsia="游明朝"/>
                                <w:bCs/>
                                <w:iCs/>
                                <w:color w:val="000000"/>
                                <w:sz w:val="20"/>
                              </w:rPr>
                              <w:t xml:space="preserve">Note: The </w:t>
                            </w:r>
                            <w:proofErr w:type="spellStart"/>
                            <w:r w:rsidRPr="003471EE">
                              <w:rPr>
                                <w:rFonts w:eastAsia="游明朝"/>
                                <w:bCs/>
                                <w:iCs/>
                                <w:color w:val="000000"/>
                                <w:sz w:val="20"/>
                              </w:rPr>
                              <w:t>indictation</w:t>
                            </w:r>
                            <w:proofErr w:type="spellEnd"/>
                            <w:r w:rsidRPr="003471EE">
                              <w:rPr>
                                <w:rFonts w:eastAsia="DengXian"/>
                                <w:bCs/>
                                <w:iCs/>
                                <w:color w:val="000000"/>
                                <w:sz w:val="20"/>
                                <w:lang w:eastAsia="zh-CN"/>
                              </w:rPr>
                              <w:t>/request/report</w:t>
                            </w:r>
                            <w:r w:rsidRPr="003471EE">
                              <w:rPr>
                                <w:rFonts w:eastAsia="游明朝"/>
                                <w:bCs/>
                                <w:iCs/>
                                <w:color w:val="000000"/>
                                <w:sz w:val="20"/>
                              </w:rPr>
                              <w:t xml:space="preserve"> may be not needed in some case(s)</w:t>
                            </w:r>
                          </w:p>
                          <w:p w14:paraId="5C1A6918" w14:textId="77777777" w:rsidR="003471EE" w:rsidRPr="003471EE" w:rsidRDefault="003471EE" w:rsidP="003471EE">
                            <w:pPr>
                              <w:pStyle w:val="aff6"/>
                              <w:numPr>
                                <w:ilvl w:val="0"/>
                                <w:numId w:val="40"/>
                              </w:numPr>
                              <w:ind w:leftChars="0"/>
                              <w:contextualSpacing/>
                              <w:rPr>
                                <w:rFonts w:eastAsia="游明朝"/>
                                <w:bCs/>
                                <w:iCs/>
                                <w:color w:val="000000"/>
                                <w:sz w:val="20"/>
                              </w:rPr>
                            </w:pPr>
                            <w:r w:rsidRPr="003471EE">
                              <w:rPr>
                                <w:rFonts w:eastAsia="游明朝"/>
                                <w:bCs/>
                                <w:iCs/>
                                <w:color w:val="000000"/>
                                <w:sz w:val="20"/>
                              </w:rPr>
                              <w:t>Configuration/</w:t>
                            </w:r>
                            <w:proofErr w:type="spellStart"/>
                            <w:r w:rsidRPr="003471EE">
                              <w:rPr>
                                <w:rFonts w:eastAsia="游明朝"/>
                                <w:bCs/>
                                <w:iCs/>
                                <w:color w:val="000000"/>
                                <w:sz w:val="20"/>
                              </w:rPr>
                              <w:t>Signaling</w:t>
                            </w:r>
                            <w:proofErr w:type="spellEnd"/>
                            <w:r w:rsidRPr="003471EE">
                              <w:rPr>
                                <w:rFonts w:eastAsia="游明朝"/>
                                <w:bCs/>
                                <w:iCs/>
                                <w:color w:val="000000"/>
                                <w:sz w:val="20"/>
                              </w:rPr>
                              <w:t xml:space="preserve"> from </w:t>
                            </w:r>
                            <w:proofErr w:type="spellStart"/>
                            <w:r w:rsidRPr="003471EE">
                              <w:rPr>
                                <w:rFonts w:eastAsia="游明朝"/>
                                <w:bCs/>
                                <w:iCs/>
                                <w:color w:val="000000"/>
                                <w:sz w:val="20"/>
                              </w:rPr>
                              <w:t>gNB</w:t>
                            </w:r>
                            <w:proofErr w:type="spellEnd"/>
                            <w:r w:rsidRPr="003471EE">
                              <w:rPr>
                                <w:rFonts w:eastAsia="游明朝"/>
                                <w:bCs/>
                                <w:iCs/>
                                <w:color w:val="000000"/>
                                <w:sz w:val="20"/>
                              </w:rPr>
                              <w:t xml:space="preserve"> to UE for performance monitoring</w:t>
                            </w:r>
                          </w:p>
                          <w:p w14:paraId="7C3EA7BD" w14:textId="77777777" w:rsidR="003471EE" w:rsidRPr="003471EE" w:rsidRDefault="003471EE" w:rsidP="003471EE">
                            <w:pPr>
                              <w:pStyle w:val="aff6"/>
                              <w:numPr>
                                <w:ilvl w:val="0"/>
                                <w:numId w:val="40"/>
                              </w:numPr>
                              <w:ind w:leftChars="0"/>
                              <w:contextualSpacing/>
                              <w:rPr>
                                <w:rFonts w:eastAsia="游明朝"/>
                                <w:bCs/>
                                <w:iCs/>
                                <w:color w:val="000000"/>
                                <w:sz w:val="20"/>
                              </w:rPr>
                            </w:pPr>
                            <w:r w:rsidRPr="003471EE">
                              <w:rPr>
                                <w:rFonts w:eastAsia="游明朝"/>
                                <w:bCs/>
                                <w:iCs/>
                                <w:color w:val="000000"/>
                                <w:sz w:val="20"/>
                              </w:rPr>
                              <w:t>Other aspect(s) is not precluded</w:t>
                            </w:r>
                          </w:p>
                          <w:p w14:paraId="0AB5FEB1" w14:textId="77777777" w:rsidR="003471EE" w:rsidRPr="003471EE" w:rsidRDefault="003471EE" w:rsidP="003471EE">
                            <w:pPr>
                              <w:rPr>
                                <w:bCs/>
                                <w:iCs/>
                                <w:color w:val="FF0000"/>
                                <w:sz w:val="20"/>
                                <w:lang w:eastAsia="x-none"/>
                              </w:rPr>
                            </w:pPr>
                          </w:p>
                          <w:p w14:paraId="02F877B0" w14:textId="77777777" w:rsidR="003471EE" w:rsidRPr="003471EE" w:rsidRDefault="003471EE" w:rsidP="003471EE">
                            <w:pPr>
                              <w:spacing w:after="120"/>
                              <w:rPr>
                                <w:rFonts w:eastAsia="DengXian"/>
                                <w:bCs/>
                                <w:iCs/>
                                <w:sz w:val="20"/>
                                <w:highlight w:val="green"/>
                                <w:lang w:eastAsia="zh-CN"/>
                              </w:rPr>
                            </w:pPr>
                            <w:r w:rsidRPr="003471EE">
                              <w:rPr>
                                <w:rFonts w:eastAsia="DengXian" w:hint="eastAsia"/>
                                <w:bCs/>
                                <w:iCs/>
                                <w:sz w:val="20"/>
                                <w:highlight w:val="green"/>
                                <w:lang w:eastAsia="zh-CN"/>
                              </w:rPr>
                              <w:t>A</w:t>
                            </w:r>
                            <w:r w:rsidRPr="003471EE">
                              <w:rPr>
                                <w:rFonts w:eastAsia="DengXian"/>
                                <w:bCs/>
                                <w:iCs/>
                                <w:sz w:val="20"/>
                                <w:highlight w:val="green"/>
                                <w:lang w:eastAsia="zh-CN"/>
                              </w:rPr>
                              <w:t>greement</w:t>
                            </w:r>
                          </w:p>
                          <w:p w14:paraId="111454EF" w14:textId="77777777" w:rsidR="003471EE" w:rsidRPr="003471EE" w:rsidRDefault="003471EE" w:rsidP="003471EE">
                            <w:pPr>
                              <w:spacing w:after="120"/>
                              <w:rPr>
                                <w:bCs/>
                                <w:iCs/>
                                <w:sz w:val="20"/>
                                <w:lang w:eastAsia="zh-CN"/>
                              </w:rPr>
                            </w:pPr>
                            <w:r w:rsidRPr="003471EE">
                              <w:rPr>
                                <w:bCs/>
                                <w:iCs/>
                                <w:sz w:val="20"/>
                                <w:lang w:eastAsia="zh-CN"/>
                              </w:rPr>
                              <w:t xml:space="preserve">For BM-Case1 and BM-Case2 with a UE-side AI/ML model, regarding </w:t>
                            </w:r>
                            <w:r w:rsidRPr="003471EE">
                              <w:rPr>
                                <w:bCs/>
                                <w:iCs/>
                                <w:sz w:val="20"/>
                              </w:rPr>
                              <w:t xml:space="preserve">NW-side performance monitoring, </w:t>
                            </w:r>
                            <w:r w:rsidRPr="003471EE">
                              <w:rPr>
                                <w:bCs/>
                                <w:iCs/>
                                <w:sz w:val="20"/>
                                <w:lang w:eastAsia="zh-CN"/>
                              </w:rPr>
                              <w:t xml:space="preserve">study the following aspects as a starting point including the study of necessity: </w:t>
                            </w:r>
                          </w:p>
                          <w:p w14:paraId="540B1EEE" w14:textId="77777777" w:rsidR="003471EE" w:rsidRPr="003471EE" w:rsidRDefault="003471EE" w:rsidP="003471EE">
                            <w:pPr>
                              <w:pStyle w:val="aff6"/>
                              <w:numPr>
                                <w:ilvl w:val="0"/>
                                <w:numId w:val="40"/>
                              </w:numPr>
                              <w:ind w:leftChars="0"/>
                              <w:contextualSpacing/>
                              <w:rPr>
                                <w:rFonts w:eastAsia="游明朝"/>
                                <w:bCs/>
                                <w:iCs/>
                                <w:sz w:val="20"/>
                              </w:rPr>
                            </w:pPr>
                            <w:r w:rsidRPr="003471EE">
                              <w:rPr>
                                <w:rFonts w:eastAsia="游明朝"/>
                                <w:bCs/>
                                <w:iCs/>
                                <w:sz w:val="20"/>
                              </w:rPr>
                              <w:t>Configuration/</w:t>
                            </w:r>
                            <w:proofErr w:type="spellStart"/>
                            <w:r w:rsidRPr="003471EE">
                              <w:rPr>
                                <w:rFonts w:eastAsia="游明朝"/>
                                <w:bCs/>
                                <w:iCs/>
                                <w:sz w:val="20"/>
                              </w:rPr>
                              <w:t>Signaling</w:t>
                            </w:r>
                            <w:proofErr w:type="spellEnd"/>
                            <w:r w:rsidRPr="003471EE">
                              <w:rPr>
                                <w:rFonts w:eastAsia="游明朝"/>
                                <w:bCs/>
                                <w:iCs/>
                                <w:sz w:val="20"/>
                              </w:rPr>
                              <w:t xml:space="preserve"> from </w:t>
                            </w:r>
                            <w:proofErr w:type="spellStart"/>
                            <w:r w:rsidRPr="003471EE">
                              <w:rPr>
                                <w:rFonts w:eastAsia="游明朝"/>
                                <w:bCs/>
                                <w:iCs/>
                                <w:sz w:val="20"/>
                              </w:rPr>
                              <w:t>gNB</w:t>
                            </w:r>
                            <w:proofErr w:type="spellEnd"/>
                            <w:r w:rsidRPr="003471EE">
                              <w:rPr>
                                <w:rFonts w:eastAsia="游明朝"/>
                                <w:bCs/>
                                <w:iCs/>
                                <w:sz w:val="20"/>
                              </w:rPr>
                              <w:t xml:space="preserve"> to UE for measurement and/or reporting</w:t>
                            </w:r>
                          </w:p>
                          <w:p w14:paraId="49AE7397" w14:textId="77777777" w:rsidR="003471EE" w:rsidRPr="003471EE" w:rsidRDefault="003471EE" w:rsidP="003471EE">
                            <w:pPr>
                              <w:pStyle w:val="aff6"/>
                              <w:numPr>
                                <w:ilvl w:val="0"/>
                                <w:numId w:val="40"/>
                              </w:numPr>
                              <w:ind w:leftChars="0"/>
                              <w:contextualSpacing/>
                              <w:rPr>
                                <w:rFonts w:eastAsia="游明朝"/>
                                <w:bCs/>
                                <w:iCs/>
                                <w:sz w:val="20"/>
                              </w:rPr>
                            </w:pPr>
                            <w:r w:rsidRPr="003471EE">
                              <w:rPr>
                                <w:rFonts w:eastAsia="游明朝"/>
                                <w:bCs/>
                                <w:iCs/>
                                <w:sz w:val="20"/>
                              </w:rPr>
                              <w:t xml:space="preserve">UE reporting to NW (e.g., for the calculation of performance metric) </w:t>
                            </w:r>
                          </w:p>
                          <w:p w14:paraId="44954D9C" w14:textId="77777777" w:rsidR="003471EE" w:rsidRPr="003471EE" w:rsidRDefault="003471EE" w:rsidP="003471EE">
                            <w:pPr>
                              <w:pStyle w:val="aff6"/>
                              <w:numPr>
                                <w:ilvl w:val="0"/>
                                <w:numId w:val="40"/>
                              </w:numPr>
                              <w:spacing w:line="252" w:lineRule="auto"/>
                              <w:ind w:leftChars="0"/>
                              <w:contextualSpacing/>
                              <w:rPr>
                                <w:rFonts w:eastAsia="游明朝"/>
                                <w:bCs/>
                                <w:iCs/>
                                <w:color w:val="000000"/>
                                <w:sz w:val="20"/>
                              </w:rPr>
                            </w:pPr>
                            <w:r w:rsidRPr="003471EE">
                              <w:rPr>
                                <w:bCs/>
                                <w:iCs/>
                                <w:color w:val="000000"/>
                                <w:sz w:val="20"/>
                              </w:rPr>
                              <w:t xml:space="preserve">Indication from NW for UE to do LCM operations </w:t>
                            </w:r>
                          </w:p>
                          <w:p w14:paraId="2ECF26C6" w14:textId="77777777" w:rsidR="003471EE" w:rsidRPr="003471EE" w:rsidRDefault="003471EE" w:rsidP="003471EE">
                            <w:pPr>
                              <w:pStyle w:val="aff6"/>
                              <w:numPr>
                                <w:ilvl w:val="0"/>
                                <w:numId w:val="40"/>
                              </w:numPr>
                              <w:ind w:leftChars="0"/>
                              <w:contextualSpacing/>
                              <w:rPr>
                                <w:rFonts w:eastAsia="游明朝"/>
                                <w:bCs/>
                                <w:iCs/>
                                <w:sz w:val="20"/>
                              </w:rPr>
                            </w:pPr>
                            <w:r w:rsidRPr="003471EE">
                              <w:rPr>
                                <w:rFonts w:eastAsia="游明朝"/>
                                <w:bCs/>
                                <w:iCs/>
                                <w:sz w:val="20"/>
                              </w:rPr>
                              <w:t>Other aspect(s) is not precluded</w:t>
                            </w:r>
                          </w:p>
                          <w:p w14:paraId="69D919C9" w14:textId="26676C2D" w:rsidR="003471EE" w:rsidRPr="003471EE" w:rsidRDefault="003471EE" w:rsidP="003471EE">
                            <w:pPr>
                              <w:pStyle w:val="aff6"/>
                              <w:numPr>
                                <w:ilvl w:val="0"/>
                                <w:numId w:val="40"/>
                              </w:numPr>
                              <w:ind w:leftChars="0"/>
                              <w:contextualSpacing/>
                              <w:rPr>
                                <w:rFonts w:eastAsia="游明朝"/>
                                <w:bCs/>
                                <w:iCs/>
                                <w:sz w:val="20"/>
                              </w:rPr>
                            </w:pPr>
                            <w:r w:rsidRPr="003471EE">
                              <w:rPr>
                                <w:rFonts w:eastAsia="游明朝"/>
                                <w:bCs/>
                                <w:iCs/>
                                <w:sz w:val="20"/>
                              </w:rPr>
                              <w:t>Note1: At least the performance and reporting overhead of model monitoring mechanism should be considered</w:t>
                            </w:r>
                          </w:p>
                        </w:txbxContent>
                      </wps:txbx>
                      <wps:bodyPr rot="0" vert="horz" wrap="square" lIns="91440" tIns="45720" rIns="91440" bIns="45720" anchor="t" anchorCtr="0">
                        <a:spAutoFit/>
                      </wps:bodyPr>
                    </wps:wsp>
                  </a:graphicData>
                </a:graphic>
              </wp:inline>
            </w:drawing>
          </mc:Choice>
          <mc:Fallback>
            <w:pict>
              <v:shape w14:anchorId="63566A44" id="_x0000_s1036"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iF6FgIAACg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ZBDQhDB1iCOiNbBaF18ajhpwf2ipEfbVtT/3DMnKdEfDbZnWcxm0edpMZu/RZbE&#10;XUbqywgzHKUqGigZp5uQ3kYCZ2+xjVuVAD9ncsoZ7Zi4n55O9PvlOu16fuDrR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cI4hehYCAAAoBAAADgAAAAAAAAAAAAAAAAAuAgAAZHJzL2Uyb0RvYy54bWxQSwECLQAUAAYACAAA&#10;ACEAdu2fKNwAAAAFAQAADwAAAAAAAAAAAAAAAABwBAAAZHJzL2Rvd25yZXYueG1sUEsFBgAAAAAE&#10;AAQA8wAAAHkFAAAAAA==&#10;">
                <v:textbox style="mso-fit-shape-to-text:t">
                  <w:txbxContent>
                    <w:p w14:paraId="2AF322DC" w14:textId="77777777" w:rsidR="007117B3" w:rsidRPr="00F65186" w:rsidRDefault="007117B3" w:rsidP="007117B3">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0A947BB0" w14:textId="77777777" w:rsidR="007117B3" w:rsidRPr="007117B3" w:rsidRDefault="007117B3" w:rsidP="007117B3">
                      <w:p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For BM-Case1 and BM-Case2 with a UE-side AI/ML model, study the following alternatives for model monitoring with potential down-selection: </w:t>
                      </w:r>
                    </w:p>
                    <w:p w14:paraId="7D59C0C3"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tl1. UE-side Model monitoring</w:t>
                      </w:r>
                    </w:p>
                    <w:p w14:paraId="7744F106"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2ADF5A82"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UE makes decision(s) of model selection/activation/ deactivation/switching/fallback operation</w:t>
                      </w:r>
                    </w:p>
                    <w:p w14:paraId="559FF349"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tl2. NW-side Model monitoring</w:t>
                      </w:r>
                    </w:p>
                    <w:p w14:paraId="74450AFD"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NW monitors the performance metric(s) </w:t>
                      </w:r>
                    </w:p>
                    <w:p w14:paraId="17C37317"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p w14:paraId="4022F17A"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sz w:val="20"/>
                          <w:lang w:val="en-US"/>
                        </w:rPr>
                        <w:t>Alt3. Hybrid model monitoring</w:t>
                      </w:r>
                    </w:p>
                    <w:p w14:paraId="1796B109"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1544FD1C" w14:textId="3BE20B52" w:rsid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p w14:paraId="48BF1B6C" w14:textId="77777777" w:rsidR="003471EE" w:rsidRPr="003471EE" w:rsidRDefault="003471EE" w:rsidP="003471EE">
                      <w:pPr>
                        <w:spacing w:after="120"/>
                        <w:rPr>
                          <w:bCs/>
                          <w:iCs/>
                          <w:color w:val="000000"/>
                          <w:sz w:val="20"/>
                          <w:highlight w:val="green"/>
                          <w:lang w:eastAsia="zh-CN"/>
                        </w:rPr>
                      </w:pPr>
                      <w:r w:rsidRPr="003471EE">
                        <w:rPr>
                          <w:rFonts w:eastAsia="SimSun"/>
                          <w:bCs/>
                          <w:iCs/>
                          <w:color w:val="000000"/>
                          <w:kern w:val="2"/>
                          <w:sz w:val="20"/>
                          <w:highlight w:val="green"/>
                          <w:lang w:eastAsia="zh-CN"/>
                        </w:rPr>
                        <w:t>Agreement</w:t>
                      </w:r>
                    </w:p>
                    <w:p w14:paraId="668BCB2F" w14:textId="77777777" w:rsidR="003471EE" w:rsidRPr="003471EE" w:rsidRDefault="003471EE" w:rsidP="003471EE">
                      <w:pPr>
                        <w:spacing w:after="120"/>
                        <w:rPr>
                          <w:bCs/>
                          <w:iCs/>
                          <w:color w:val="000000"/>
                          <w:sz w:val="20"/>
                          <w:lang w:eastAsia="zh-CN"/>
                        </w:rPr>
                      </w:pPr>
                      <w:r w:rsidRPr="003471EE">
                        <w:rPr>
                          <w:bCs/>
                          <w:iCs/>
                          <w:color w:val="000000"/>
                          <w:sz w:val="20"/>
                          <w:lang w:eastAsia="zh-CN"/>
                        </w:rPr>
                        <w:t xml:space="preserve">For BM-Case1 and BM-Case2 with a UE-side AI/ML model, regarding </w:t>
                      </w:r>
                      <w:r w:rsidRPr="003471EE">
                        <w:rPr>
                          <w:bCs/>
                          <w:iCs/>
                          <w:color w:val="000000"/>
                          <w:sz w:val="20"/>
                        </w:rPr>
                        <w:t xml:space="preserve">UE-side </w:t>
                      </w:r>
                      <w:r w:rsidRPr="003471EE">
                        <w:rPr>
                          <w:bCs/>
                          <w:iCs/>
                          <w:sz w:val="20"/>
                        </w:rPr>
                        <w:t>performance</w:t>
                      </w:r>
                      <w:r w:rsidRPr="003471EE">
                        <w:rPr>
                          <w:bCs/>
                          <w:iCs/>
                          <w:color w:val="000000"/>
                          <w:sz w:val="20"/>
                        </w:rPr>
                        <w:t xml:space="preserve"> monitoring</w:t>
                      </w:r>
                      <w:r w:rsidRPr="003471EE">
                        <w:rPr>
                          <w:rStyle w:val="afc"/>
                          <w:rFonts w:eastAsia="ＭＳ ゴシック"/>
                          <w:bCs/>
                          <w:iCs/>
                          <w:sz w:val="20"/>
                        </w:rPr>
                        <w:t/>
                      </w:r>
                      <w:r w:rsidRPr="003471EE">
                        <w:rPr>
                          <w:bCs/>
                          <w:iCs/>
                          <w:color w:val="000000"/>
                          <w:sz w:val="20"/>
                        </w:rPr>
                        <w:t>,</w:t>
                      </w:r>
                      <w:r w:rsidRPr="003471EE">
                        <w:rPr>
                          <w:bCs/>
                          <w:iCs/>
                          <w:color w:val="000000"/>
                          <w:sz w:val="20"/>
                          <w:lang w:eastAsia="zh-CN"/>
                        </w:rPr>
                        <w:t xml:space="preserve"> study the following aspects as a starting point including the study of necessity and feasibility: </w:t>
                      </w:r>
                    </w:p>
                    <w:p w14:paraId="1BFEB8D2" w14:textId="77777777" w:rsidR="003471EE" w:rsidRPr="003471EE" w:rsidRDefault="003471EE" w:rsidP="003471EE">
                      <w:pPr>
                        <w:pStyle w:val="aff6"/>
                        <w:numPr>
                          <w:ilvl w:val="0"/>
                          <w:numId w:val="40"/>
                        </w:numPr>
                        <w:ind w:leftChars="0"/>
                        <w:contextualSpacing/>
                        <w:rPr>
                          <w:rFonts w:eastAsia="游明朝"/>
                          <w:bCs/>
                          <w:iCs/>
                          <w:color w:val="000000"/>
                          <w:sz w:val="20"/>
                        </w:rPr>
                      </w:pPr>
                      <w:r w:rsidRPr="003471EE">
                        <w:rPr>
                          <w:rFonts w:eastAsia="DengXian"/>
                          <w:bCs/>
                          <w:iCs/>
                          <w:color w:val="000000"/>
                          <w:sz w:val="20"/>
                          <w:lang w:eastAsia="zh-CN"/>
                        </w:rPr>
                        <w:t xml:space="preserve">Indication/request/report from UE to </w:t>
                      </w:r>
                      <w:proofErr w:type="spellStart"/>
                      <w:r w:rsidRPr="003471EE">
                        <w:rPr>
                          <w:rFonts w:eastAsia="DengXian"/>
                          <w:bCs/>
                          <w:iCs/>
                          <w:color w:val="000000"/>
                          <w:sz w:val="20"/>
                          <w:lang w:eastAsia="zh-CN"/>
                        </w:rPr>
                        <w:t>gNB</w:t>
                      </w:r>
                      <w:proofErr w:type="spellEnd"/>
                      <w:r w:rsidRPr="003471EE">
                        <w:rPr>
                          <w:rFonts w:eastAsia="DengXian"/>
                          <w:bCs/>
                          <w:iCs/>
                          <w:color w:val="000000"/>
                          <w:sz w:val="20"/>
                          <w:lang w:eastAsia="zh-CN"/>
                        </w:rPr>
                        <w:t xml:space="preserve"> for performance monitoring </w:t>
                      </w:r>
                    </w:p>
                    <w:p w14:paraId="1605159A" w14:textId="77777777" w:rsidR="003471EE" w:rsidRPr="003471EE" w:rsidRDefault="003471EE" w:rsidP="003471EE">
                      <w:pPr>
                        <w:pStyle w:val="aff6"/>
                        <w:numPr>
                          <w:ilvl w:val="1"/>
                          <w:numId w:val="40"/>
                        </w:numPr>
                        <w:ind w:leftChars="0"/>
                        <w:contextualSpacing/>
                        <w:rPr>
                          <w:rFonts w:eastAsia="游明朝"/>
                          <w:bCs/>
                          <w:iCs/>
                          <w:color w:val="000000"/>
                          <w:sz w:val="20"/>
                        </w:rPr>
                      </w:pPr>
                      <w:r w:rsidRPr="003471EE">
                        <w:rPr>
                          <w:rFonts w:eastAsia="游明朝"/>
                          <w:bCs/>
                          <w:iCs/>
                          <w:color w:val="000000"/>
                          <w:sz w:val="20"/>
                        </w:rPr>
                        <w:t xml:space="preserve">Note: The </w:t>
                      </w:r>
                      <w:proofErr w:type="spellStart"/>
                      <w:r w:rsidRPr="003471EE">
                        <w:rPr>
                          <w:rFonts w:eastAsia="游明朝"/>
                          <w:bCs/>
                          <w:iCs/>
                          <w:color w:val="000000"/>
                          <w:sz w:val="20"/>
                        </w:rPr>
                        <w:t>indictation</w:t>
                      </w:r>
                      <w:proofErr w:type="spellEnd"/>
                      <w:r w:rsidRPr="003471EE">
                        <w:rPr>
                          <w:rFonts w:eastAsia="DengXian"/>
                          <w:bCs/>
                          <w:iCs/>
                          <w:color w:val="000000"/>
                          <w:sz w:val="20"/>
                          <w:lang w:eastAsia="zh-CN"/>
                        </w:rPr>
                        <w:t>/request/report</w:t>
                      </w:r>
                      <w:r w:rsidRPr="003471EE">
                        <w:rPr>
                          <w:rFonts w:eastAsia="游明朝"/>
                          <w:bCs/>
                          <w:iCs/>
                          <w:color w:val="000000"/>
                          <w:sz w:val="20"/>
                        </w:rPr>
                        <w:t xml:space="preserve"> may be not needed in some case(s)</w:t>
                      </w:r>
                    </w:p>
                    <w:p w14:paraId="5C1A6918" w14:textId="77777777" w:rsidR="003471EE" w:rsidRPr="003471EE" w:rsidRDefault="003471EE" w:rsidP="003471EE">
                      <w:pPr>
                        <w:pStyle w:val="aff6"/>
                        <w:numPr>
                          <w:ilvl w:val="0"/>
                          <w:numId w:val="40"/>
                        </w:numPr>
                        <w:ind w:leftChars="0"/>
                        <w:contextualSpacing/>
                        <w:rPr>
                          <w:rFonts w:eastAsia="游明朝"/>
                          <w:bCs/>
                          <w:iCs/>
                          <w:color w:val="000000"/>
                          <w:sz w:val="20"/>
                        </w:rPr>
                      </w:pPr>
                      <w:r w:rsidRPr="003471EE">
                        <w:rPr>
                          <w:rFonts w:eastAsia="游明朝"/>
                          <w:bCs/>
                          <w:iCs/>
                          <w:color w:val="000000"/>
                          <w:sz w:val="20"/>
                        </w:rPr>
                        <w:t>Configuration/</w:t>
                      </w:r>
                      <w:proofErr w:type="spellStart"/>
                      <w:r w:rsidRPr="003471EE">
                        <w:rPr>
                          <w:rFonts w:eastAsia="游明朝"/>
                          <w:bCs/>
                          <w:iCs/>
                          <w:color w:val="000000"/>
                          <w:sz w:val="20"/>
                        </w:rPr>
                        <w:t>Signaling</w:t>
                      </w:r>
                      <w:proofErr w:type="spellEnd"/>
                      <w:r w:rsidRPr="003471EE">
                        <w:rPr>
                          <w:rFonts w:eastAsia="游明朝"/>
                          <w:bCs/>
                          <w:iCs/>
                          <w:color w:val="000000"/>
                          <w:sz w:val="20"/>
                        </w:rPr>
                        <w:t xml:space="preserve"> from </w:t>
                      </w:r>
                      <w:proofErr w:type="spellStart"/>
                      <w:r w:rsidRPr="003471EE">
                        <w:rPr>
                          <w:rFonts w:eastAsia="游明朝"/>
                          <w:bCs/>
                          <w:iCs/>
                          <w:color w:val="000000"/>
                          <w:sz w:val="20"/>
                        </w:rPr>
                        <w:t>gNB</w:t>
                      </w:r>
                      <w:proofErr w:type="spellEnd"/>
                      <w:r w:rsidRPr="003471EE">
                        <w:rPr>
                          <w:rFonts w:eastAsia="游明朝"/>
                          <w:bCs/>
                          <w:iCs/>
                          <w:color w:val="000000"/>
                          <w:sz w:val="20"/>
                        </w:rPr>
                        <w:t xml:space="preserve"> to UE for performance monitoring</w:t>
                      </w:r>
                    </w:p>
                    <w:p w14:paraId="7C3EA7BD" w14:textId="77777777" w:rsidR="003471EE" w:rsidRPr="003471EE" w:rsidRDefault="003471EE" w:rsidP="003471EE">
                      <w:pPr>
                        <w:pStyle w:val="aff6"/>
                        <w:numPr>
                          <w:ilvl w:val="0"/>
                          <w:numId w:val="40"/>
                        </w:numPr>
                        <w:ind w:leftChars="0"/>
                        <w:contextualSpacing/>
                        <w:rPr>
                          <w:rFonts w:eastAsia="游明朝"/>
                          <w:bCs/>
                          <w:iCs/>
                          <w:color w:val="000000"/>
                          <w:sz w:val="20"/>
                        </w:rPr>
                      </w:pPr>
                      <w:r w:rsidRPr="003471EE">
                        <w:rPr>
                          <w:rFonts w:eastAsia="游明朝"/>
                          <w:bCs/>
                          <w:iCs/>
                          <w:color w:val="000000"/>
                          <w:sz w:val="20"/>
                        </w:rPr>
                        <w:t>Other aspect(s) is not precluded</w:t>
                      </w:r>
                    </w:p>
                    <w:p w14:paraId="0AB5FEB1" w14:textId="77777777" w:rsidR="003471EE" w:rsidRPr="003471EE" w:rsidRDefault="003471EE" w:rsidP="003471EE">
                      <w:pPr>
                        <w:rPr>
                          <w:bCs/>
                          <w:iCs/>
                          <w:color w:val="FF0000"/>
                          <w:sz w:val="20"/>
                          <w:lang w:eastAsia="x-none"/>
                        </w:rPr>
                      </w:pPr>
                    </w:p>
                    <w:p w14:paraId="02F877B0" w14:textId="77777777" w:rsidR="003471EE" w:rsidRPr="003471EE" w:rsidRDefault="003471EE" w:rsidP="003471EE">
                      <w:pPr>
                        <w:spacing w:after="120"/>
                        <w:rPr>
                          <w:rFonts w:eastAsia="DengXian"/>
                          <w:bCs/>
                          <w:iCs/>
                          <w:sz w:val="20"/>
                          <w:highlight w:val="green"/>
                          <w:lang w:eastAsia="zh-CN"/>
                        </w:rPr>
                      </w:pPr>
                      <w:r w:rsidRPr="003471EE">
                        <w:rPr>
                          <w:rFonts w:eastAsia="DengXian" w:hint="eastAsia"/>
                          <w:bCs/>
                          <w:iCs/>
                          <w:sz w:val="20"/>
                          <w:highlight w:val="green"/>
                          <w:lang w:eastAsia="zh-CN"/>
                        </w:rPr>
                        <w:t>A</w:t>
                      </w:r>
                      <w:r w:rsidRPr="003471EE">
                        <w:rPr>
                          <w:rFonts w:eastAsia="DengXian"/>
                          <w:bCs/>
                          <w:iCs/>
                          <w:sz w:val="20"/>
                          <w:highlight w:val="green"/>
                          <w:lang w:eastAsia="zh-CN"/>
                        </w:rPr>
                        <w:t>greement</w:t>
                      </w:r>
                    </w:p>
                    <w:p w14:paraId="111454EF" w14:textId="77777777" w:rsidR="003471EE" w:rsidRPr="003471EE" w:rsidRDefault="003471EE" w:rsidP="003471EE">
                      <w:pPr>
                        <w:spacing w:after="120"/>
                        <w:rPr>
                          <w:bCs/>
                          <w:iCs/>
                          <w:sz w:val="20"/>
                          <w:lang w:eastAsia="zh-CN"/>
                        </w:rPr>
                      </w:pPr>
                      <w:r w:rsidRPr="003471EE">
                        <w:rPr>
                          <w:bCs/>
                          <w:iCs/>
                          <w:sz w:val="20"/>
                          <w:lang w:eastAsia="zh-CN"/>
                        </w:rPr>
                        <w:t xml:space="preserve">For BM-Case1 and BM-Case2 with a UE-side AI/ML model, regarding </w:t>
                      </w:r>
                      <w:r w:rsidRPr="003471EE">
                        <w:rPr>
                          <w:bCs/>
                          <w:iCs/>
                          <w:sz w:val="20"/>
                        </w:rPr>
                        <w:t xml:space="preserve">NW-side performance monitoring, </w:t>
                      </w:r>
                      <w:r w:rsidRPr="003471EE">
                        <w:rPr>
                          <w:bCs/>
                          <w:iCs/>
                          <w:sz w:val="20"/>
                          <w:lang w:eastAsia="zh-CN"/>
                        </w:rPr>
                        <w:t xml:space="preserve">study the following aspects as a starting point including the study of necessity: </w:t>
                      </w:r>
                    </w:p>
                    <w:p w14:paraId="540B1EEE" w14:textId="77777777" w:rsidR="003471EE" w:rsidRPr="003471EE" w:rsidRDefault="003471EE" w:rsidP="003471EE">
                      <w:pPr>
                        <w:pStyle w:val="aff6"/>
                        <w:numPr>
                          <w:ilvl w:val="0"/>
                          <w:numId w:val="40"/>
                        </w:numPr>
                        <w:ind w:leftChars="0"/>
                        <w:contextualSpacing/>
                        <w:rPr>
                          <w:rFonts w:eastAsia="游明朝"/>
                          <w:bCs/>
                          <w:iCs/>
                          <w:sz w:val="20"/>
                        </w:rPr>
                      </w:pPr>
                      <w:r w:rsidRPr="003471EE">
                        <w:rPr>
                          <w:rFonts w:eastAsia="游明朝"/>
                          <w:bCs/>
                          <w:iCs/>
                          <w:sz w:val="20"/>
                        </w:rPr>
                        <w:t>Configuration/</w:t>
                      </w:r>
                      <w:proofErr w:type="spellStart"/>
                      <w:r w:rsidRPr="003471EE">
                        <w:rPr>
                          <w:rFonts w:eastAsia="游明朝"/>
                          <w:bCs/>
                          <w:iCs/>
                          <w:sz w:val="20"/>
                        </w:rPr>
                        <w:t>Signaling</w:t>
                      </w:r>
                      <w:proofErr w:type="spellEnd"/>
                      <w:r w:rsidRPr="003471EE">
                        <w:rPr>
                          <w:rFonts w:eastAsia="游明朝"/>
                          <w:bCs/>
                          <w:iCs/>
                          <w:sz w:val="20"/>
                        </w:rPr>
                        <w:t xml:space="preserve"> from </w:t>
                      </w:r>
                      <w:proofErr w:type="spellStart"/>
                      <w:r w:rsidRPr="003471EE">
                        <w:rPr>
                          <w:rFonts w:eastAsia="游明朝"/>
                          <w:bCs/>
                          <w:iCs/>
                          <w:sz w:val="20"/>
                        </w:rPr>
                        <w:t>gNB</w:t>
                      </w:r>
                      <w:proofErr w:type="spellEnd"/>
                      <w:r w:rsidRPr="003471EE">
                        <w:rPr>
                          <w:rFonts w:eastAsia="游明朝"/>
                          <w:bCs/>
                          <w:iCs/>
                          <w:sz w:val="20"/>
                        </w:rPr>
                        <w:t xml:space="preserve"> to UE for measurement and/or reporting</w:t>
                      </w:r>
                    </w:p>
                    <w:p w14:paraId="49AE7397" w14:textId="77777777" w:rsidR="003471EE" w:rsidRPr="003471EE" w:rsidRDefault="003471EE" w:rsidP="003471EE">
                      <w:pPr>
                        <w:pStyle w:val="aff6"/>
                        <w:numPr>
                          <w:ilvl w:val="0"/>
                          <w:numId w:val="40"/>
                        </w:numPr>
                        <w:ind w:leftChars="0"/>
                        <w:contextualSpacing/>
                        <w:rPr>
                          <w:rFonts w:eastAsia="游明朝"/>
                          <w:bCs/>
                          <w:iCs/>
                          <w:sz w:val="20"/>
                        </w:rPr>
                      </w:pPr>
                      <w:r w:rsidRPr="003471EE">
                        <w:rPr>
                          <w:rFonts w:eastAsia="游明朝"/>
                          <w:bCs/>
                          <w:iCs/>
                          <w:sz w:val="20"/>
                        </w:rPr>
                        <w:t xml:space="preserve">UE reporting to NW (e.g., for the calculation of performance metric) </w:t>
                      </w:r>
                    </w:p>
                    <w:p w14:paraId="44954D9C" w14:textId="77777777" w:rsidR="003471EE" w:rsidRPr="003471EE" w:rsidRDefault="003471EE" w:rsidP="003471EE">
                      <w:pPr>
                        <w:pStyle w:val="aff6"/>
                        <w:numPr>
                          <w:ilvl w:val="0"/>
                          <w:numId w:val="40"/>
                        </w:numPr>
                        <w:spacing w:line="252" w:lineRule="auto"/>
                        <w:ind w:leftChars="0"/>
                        <w:contextualSpacing/>
                        <w:rPr>
                          <w:rFonts w:eastAsia="游明朝"/>
                          <w:bCs/>
                          <w:iCs/>
                          <w:color w:val="000000"/>
                          <w:sz w:val="20"/>
                        </w:rPr>
                      </w:pPr>
                      <w:r w:rsidRPr="003471EE">
                        <w:rPr>
                          <w:bCs/>
                          <w:iCs/>
                          <w:color w:val="000000"/>
                          <w:sz w:val="20"/>
                        </w:rPr>
                        <w:t xml:space="preserve">Indication from NW for UE to do LCM operations </w:t>
                      </w:r>
                    </w:p>
                    <w:p w14:paraId="2ECF26C6" w14:textId="77777777" w:rsidR="003471EE" w:rsidRPr="003471EE" w:rsidRDefault="003471EE" w:rsidP="003471EE">
                      <w:pPr>
                        <w:pStyle w:val="aff6"/>
                        <w:numPr>
                          <w:ilvl w:val="0"/>
                          <w:numId w:val="40"/>
                        </w:numPr>
                        <w:ind w:leftChars="0"/>
                        <w:contextualSpacing/>
                        <w:rPr>
                          <w:rFonts w:eastAsia="游明朝"/>
                          <w:bCs/>
                          <w:iCs/>
                          <w:sz w:val="20"/>
                        </w:rPr>
                      </w:pPr>
                      <w:r w:rsidRPr="003471EE">
                        <w:rPr>
                          <w:rFonts w:eastAsia="游明朝"/>
                          <w:bCs/>
                          <w:iCs/>
                          <w:sz w:val="20"/>
                        </w:rPr>
                        <w:t>Other aspect(s) is not precluded</w:t>
                      </w:r>
                    </w:p>
                    <w:p w14:paraId="69D919C9" w14:textId="26676C2D" w:rsidR="003471EE" w:rsidRPr="003471EE" w:rsidRDefault="003471EE" w:rsidP="003471EE">
                      <w:pPr>
                        <w:pStyle w:val="aff6"/>
                        <w:numPr>
                          <w:ilvl w:val="0"/>
                          <w:numId w:val="40"/>
                        </w:numPr>
                        <w:ind w:leftChars="0"/>
                        <w:contextualSpacing/>
                        <w:rPr>
                          <w:rFonts w:eastAsia="游明朝" w:hint="eastAsia"/>
                          <w:bCs/>
                          <w:iCs/>
                          <w:sz w:val="20"/>
                        </w:rPr>
                      </w:pPr>
                      <w:r w:rsidRPr="003471EE">
                        <w:rPr>
                          <w:rFonts w:eastAsia="游明朝"/>
                          <w:bCs/>
                          <w:iCs/>
                          <w:sz w:val="20"/>
                        </w:rPr>
                        <w:t>Note1: At least the performance and reporting overhead of model monitoring mechanism should be considered</w:t>
                      </w:r>
                    </w:p>
                  </w:txbxContent>
                </v:textbox>
                <w10:anchorlock/>
              </v:shape>
            </w:pict>
          </mc:Fallback>
        </mc:AlternateContent>
      </w:r>
    </w:p>
    <w:p w14:paraId="6DE8FBAB" w14:textId="223945D1" w:rsidR="003471EE" w:rsidRDefault="003471EE" w:rsidP="007117B3">
      <w:pPr>
        <w:spacing w:after="240"/>
        <w:rPr>
          <w:sz w:val="22"/>
          <w:szCs w:val="22"/>
        </w:rPr>
      </w:pPr>
      <w:r>
        <w:rPr>
          <w:rFonts w:hint="eastAsia"/>
          <w:sz w:val="22"/>
          <w:szCs w:val="22"/>
        </w:rPr>
        <w:t>T</w:t>
      </w:r>
      <w:r>
        <w:rPr>
          <w:sz w:val="22"/>
          <w:szCs w:val="22"/>
        </w:rPr>
        <w:t>o cover the functionality-based LCM in addition to model-ID-based LCM, “performance monitoring” is captured instead of “model monitoring” in the agreements at the RAN1#112 meeting [5]. From the above agreements, the model monitoring of UE side models can be categorized into three types: UE side model monitoring, NW side model monitoring, and hybrid model monitoring. On the other hand, only UE side performance monitoring and NW side performance monitoring were agreed to be studied</w:t>
      </w:r>
      <w:r w:rsidR="00B967E5">
        <w:rPr>
          <w:sz w:val="22"/>
          <w:szCs w:val="22"/>
        </w:rPr>
        <w:t>, and hybrid performance monitoring was excluded</w:t>
      </w:r>
      <w:r>
        <w:rPr>
          <w:sz w:val="22"/>
          <w:szCs w:val="22"/>
        </w:rPr>
        <w:t xml:space="preserve"> in the agreements. As the hybrid performance monitoring can reduce the signalling overhead compared to NW side performance monitoring, the hybrid performance monitoring should </w:t>
      </w:r>
      <w:r w:rsidR="00446A1A">
        <w:rPr>
          <w:sz w:val="22"/>
          <w:szCs w:val="22"/>
        </w:rPr>
        <w:t xml:space="preserve">also </w:t>
      </w:r>
      <w:r>
        <w:rPr>
          <w:sz w:val="22"/>
          <w:szCs w:val="22"/>
        </w:rPr>
        <w:t>be studied.</w:t>
      </w:r>
    </w:p>
    <w:p w14:paraId="2EF341A5" w14:textId="0B755988" w:rsidR="003471EE" w:rsidRDefault="003471EE" w:rsidP="003471EE">
      <w:pPr>
        <w:spacing w:before="240" w:afterLines="50" w:after="120"/>
        <w:rPr>
          <w:rFonts w:eastAsia="游明朝"/>
          <w:b/>
          <w:sz w:val="22"/>
          <w:szCs w:val="22"/>
        </w:rPr>
      </w:pPr>
      <w:r>
        <w:rPr>
          <w:rFonts w:eastAsia="游明朝"/>
          <w:b/>
          <w:sz w:val="22"/>
          <w:szCs w:val="22"/>
          <w:u w:val="single"/>
        </w:rPr>
        <w:t>Proposal</w:t>
      </w:r>
      <w:r w:rsidRPr="0094044A">
        <w:rPr>
          <w:rFonts w:eastAsia="游明朝"/>
          <w:b/>
          <w:sz w:val="22"/>
          <w:szCs w:val="22"/>
          <w:u w:val="single"/>
        </w:rPr>
        <w:t xml:space="preserve"> </w:t>
      </w:r>
      <w:r>
        <w:rPr>
          <w:rFonts w:eastAsia="游明朝"/>
          <w:b/>
          <w:sz w:val="22"/>
          <w:szCs w:val="22"/>
          <w:u w:val="single"/>
        </w:rPr>
        <w:t>1</w:t>
      </w:r>
      <w:r w:rsidR="00274A9F">
        <w:rPr>
          <w:rFonts w:eastAsia="游明朝"/>
          <w:b/>
          <w:sz w:val="22"/>
          <w:szCs w:val="22"/>
          <w:u w:val="single"/>
        </w:rPr>
        <w:t>1</w:t>
      </w:r>
      <w:r w:rsidRPr="0094044A">
        <w:rPr>
          <w:rFonts w:eastAsia="游明朝"/>
          <w:b/>
          <w:sz w:val="22"/>
          <w:szCs w:val="22"/>
        </w:rPr>
        <w:t>:</w:t>
      </w:r>
      <w:r>
        <w:rPr>
          <w:rFonts w:eastAsia="游明朝"/>
          <w:b/>
          <w:sz w:val="22"/>
          <w:szCs w:val="22"/>
        </w:rPr>
        <w:t xml:space="preserve"> Study the hybrid performance monitoring, where NW obtains the performance matric calculated at UE. </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258AB6AB"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w:t>
      </w:r>
      <w:r w:rsidR="00FC354C">
        <w:rPr>
          <w:rFonts w:eastAsia="ＭＳ 明朝"/>
          <w:sz w:val="22"/>
          <w:szCs w:val="22"/>
          <w:lang w:val="en-US"/>
        </w:rPr>
        <w:t>t</w:t>
      </w:r>
      <w:r w:rsidR="00F15E58">
        <w:rPr>
          <w:rFonts w:eastAsia="ＭＳ 明朝"/>
          <w:sz w:val="22"/>
          <w:szCs w:val="22"/>
          <w:lang w:val="en-US"/>
        </w:rPr>
        <w:t xml:space="preserve">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w:t>
      </w:r>
      <w:r w:rsidR="001A7901" w:rsidRPr="001A7901">
        <w:rPr>
          <w:lang w:val="en-US"/>
        </w:rPr>
        <w:t xml:space="preserve"> </w:t>
      </w:r>
      <w:r w:rsidR="001A7901">
        <w:rPr>
          <w:lang w:val="en-US"/>
        </w:rPr>
        <w:t>beam management</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B86092">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B86092">
        <w:rPr>
          <w:rFonts w:eastAsiaTheme="minorEastAsia"/>
          <w:sz w:val="22"/>
          <w:szCs w:val="22"/>
          <w:lang w:val="en-US"/>
        </w:rPr>
        <w:t xml:space="preserve">observations and </w:t>
      </w:r>
      <w:r w:rsidRPr="00BA56A1">
        <w:rPr>
          <w:rFonts w:eastAsiaTheme="minorEastAsia" w:hint="eastAsia"/>
          <w:sz w:val="22"/>
          <w:szCs w:val="22"/>
          <w:lang w:val="en-US"/>
        </w:rPr>
        <w:t>proposals.</w:t>
      </w:r>
    </w:p>
    <w:p w14:paraId="3DC7CE2E" w14:textId="77777777" w:rsidR="00193D66" w:rsidRDefault="00193D66" w:rsidP="00193D66">
      <w:pPr>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After the beam prediction, additional beam measurements are necessary for the beam determination in the following case </w:t>
      </w:r>
    </w:p>
    <w:p w14:paraId="353D8F75" w14:textId="77777777" w:rsidR="00193D66" w:rsidRPr="00F65186" w:rsidRDefault="00193D66" w:rsidP="00193D66">
      <w:pPr>
        <w:rPr>
          <w:b/>
          <w:bCs/>
          <w:sz w:val="22"/>
          <w:szCs w:val="22"/>
        </w:rPr>
      </w:pPr>
      <w:r w:rsidRPr="00F65186">
        <w:rPr>
          <w:rFonts w:hint="eastAsia"/>
          <w:b/>
          <w:bCs/>
          <w:sz w:val="22"/>
          <w:szCs w:val="22"/>
        </w:rPr>
        <w:t>・</w:t>
      </w:r>
      <w:r>
        <w:rPr>
          <w:b/>
          <w:bCs/>
          <w:sz w:val="22"/>
          <w:szCs w:val="22"/>
        </w:rPr>
        <w:t>Top K beam prediction is applied</w:t>
      </w:r>
    </w:p>
    <w:p w14:paraId="15B53FB1" w14:textId="77777777" w:rsidR="00193D66" w:rsidRPr="004B7A08" w:rsidRDefault="00193D66" w:rsidP="00193D66">
      <w:pPr>
        <w:spacing w:after="240"/>
        <w:rPr>
          <w:b/>
          <w:bCs/>
          <w:sz w:val="22"/>
          <w:szCs w:val="22"/>
        </w:rPr>
      </w:pPr>
      <w:r w:rsidRPr="00F65186">
        <w:rPr>
          <w:rFonts w:hint="eastAsia"/>
          <w:b/>
          <w:bCs/>
          <w:sz w:val="22"/>
          <w:szCs w:val="22"/>
        </w:rPr>
        <w:t>・</w:t>
      </w:r>
      <w:r>
        <w:rPr>
          <w:b/>
          <w:bCs/>
          <w:sz w:val="22"/>
          <w:szCs w:val="22"/>
        </w:rPr>
        <w:t>Rx beam refinement is performed after Tx beam prediction</w:t>
      </w:r>
    </w:p>
    <w:p w14:paraId="2860FC91" w14:textId="6A2241E6" w:rsidR="00193D66" w:rsidRDefault="00193D66" w:rsidP="00193D66">
      <w:pPr>
        <w:spacing w:after="240"/>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Pr>
          <w:rFonts w:eastAsia="游明朝"/>
          <w:b/>
          <w:sz w:val="22"/>
          <w:szCs w:val="22"/>
          <w:u w:val="single"/>
        </w:rPr>
        <w:t>2</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Beam prediction accuracy related KPI requires the large measurement overhead for searching out the actual top 1/K beam(s). </w:t>
      </w:r>
    </w:p>
    <w:p w14:paraId="242AF134" w14:textId="6EC6286D" w:rsidR="00193D66" w:rsidRDefault="00193D66" w:rsidP="00193D66">
      <w:pPr>
        <w:spacing w:afterLines="50" w:after="120"/>
        <w:jc w:val="both"/>
        <w:rPr>
          <w:rFonts w:eastAsia="游明朝"/>
          <w:b/>
          <w:sz w:val="22"/>
          <w:szCs w:val="22"/>
        </w:rPr>
      </w:pPr>
      <w:r>
        <w:rPr>
          <w:rFonts w:eastAsia="游明朝"/>
          <w:b/>
          <w:sz w:val="22"/>
          <w:szCs w:val="22"/>
          <w:u w:val="single"/>
        </w:rPr>
        <w:t>Observation 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Link quality related KPI is affected by various factors other than model performance. </w:t>
      </w:r>
    </w:p>
    <w:p w14:paraId="67B50B16" w14:textId="77777777" w:rsidR="00193D66" w:rsidRPr="003471EE" w:rsidRDefault="00193D66" w:rsidP="00193D66">
      <w:pPr>
        <w:spacing w:before="240" w:afterLines="50" w:after="120"/>
        <w:jc w:val="both"/>
        <w:rPr>
          <w:rFonts w:eastAsia="游明朝"/>
          <w:b/>
          <w:sz w:val="22"/>
          <w:szCs w:val="22"/>
        </w:rPr>
      </w:pPr>
      <w:r>
        <w:rPr>
          <w:rFonts w:eastAsia="游明朝"/>
          <w:b/>
          <w:sz w:val="22"/>
          <w:szCs w:val="22"/>
          <w:u w:val="single"/>
        </w:rPr>
        <w:t>Observation 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The required measurement overhead for performance monitoring is relatively low for the monitoring based on the predicted L1-RSRP difference. </w:t>
      </w:r>
    </w:p>
    <w:p w14:paraId="4309BD6E" w14:textId="7FA0BEDB" w:rsidR="00193D66" w:rsidRPr="00193D66" w:rsidRDefault="00193D66" w:rsidP="00193D66">
      <w:pPr>
        <w:spacing w:before="240" w:afterLines="100" w:after="240"/>
        <w:rPr>
          <w:rFonts w:eastAsia="游明朝" w:hint="eastAsia"/>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5</w:t>
      </w:r>
      <w:r w:rsidRPr="0094044A">
        <w:rPr>
          <w:rFonts w:eastAsia="游明朝"/>
          <w:b/>
          <w:sz w:val="22"/>
          <w:szCs w:val="22"/>
        </w:rPr>
        <w:t xml:space="preserve">: </w:t>
      </w:r>
      <w:r>
        <w:rPr>
          <w:rFonts w:eastAsia="游明朝"/>
          <w:b/>
          <w:sz w:val="22"/>
          <w:szCs w:val="22"/>
        </w:rPr>
        <w:t xml:space="preserve">In DL Tx-Rx beam pair prediction with NW side model, </w:t>
      </w:r>
      <w:r w:rsidRPr="007A5F7C">
        <w:rPr>
          <w:rFonts w:eastAsia="游明朝"/>
          <w:b/>
          <w:sz w:val="22"/>
          <w:szCs w:val="22"/>
        </w:rPr>
        <w:t>some mechanisms to report Rx beam ID used for beam measurement</w:t>
      </w:r>
      <w:r>
        <w:rPr>
          <w:rFonts w:eastAsia="游明朝"/>
          <w:b/>
          <w:sz w:val="22"/>
          <w:szCs w:val="22"/>
        </w:rPr>
        <w:t>s</w:t>
      </w:r>
      <w:r w:rsidRPr="00927EC4">
        <w:rPr>
          <w:rFonts w:eastAsia="游明朝"/>
          <w:b/>
          <w:sz w:val="22"/>
          <w:szCs w:val="22"/>
        </w:rPr>
        <w:t xml:space="preserve"> </w:t>
      </w:r>
      <w:r>
        <w:rPr>
          <w:rFonts w:eastAsia="游明朝"/>
          <w:b/>
          <w:sz w:val="22"/>
          <w:szCs w:val="22"/>
        </w:rPr>
        <w:t xml:space="preserve">are necessary. </w:t>
      </w:r>
    </w:p>
    <w:p w14:paraId="12A49DFB" w14:textId="64F08278" w:rsidR="00193D66" w:rsidRPr="00193D66" w:rsidRDefault="00193D66" w:rsidP="00193D66">
      <w:pPr>
        <w:spacing w:afterLines="50" w:after="120"/>
        <w:jc w:val="both"/>
        <w:rPr>
          <w:rFonts w:hint="eastAsia"/>
          <w:sz w:val="22"/>
          <w:szCs w:val="22"/>
        </w:rPr>
      </w:pPr>
      <w:r w:rsidRPr="00FC354C">
        <w:rPr>
          <w:rFonts w:eastAsia="游明朝"/>
          <w:b/>
          <w:sz w:val="22"/>
          <w:szCs w:val="22"/>
          <w:u w:val="single"/>
        </w:rPr>
        <w:t xml:space="preserve">Observation </w:t>
      </w:r>
      <w:r>
        <w:rPr>
          <w:rFonts w:eastAsia="游明朝"/>
          <w:b/>
          <w:sz w:val="22"/>
          <w:szCs w:val="22"/>
          <w:u w:val="single"/>
        </w:rPr>
        <w:t>6</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w:t>
      </w:r>
      <w:r>
        <w:rPr>
          <w:rFonts w:eastAsia="游明朝"/>
          <w:b/>
          <w:sz w:val="22"/>
          <w:szCs w:val="22"/>
        </w:rPr>
        <w:t xml:space="preserve"> </w:t>
      </w:r>
      <w:r w:rsidRPr="00FC354C">
        <w:rPr>
          <w:rFonts w:eastAsia="游明朝"/>
          <w:b/>
          <w:sz w:val="22"/>
          <w:szCs w:val="22"/>
        </w:rPr>
        <w:t xml:space="preserve">domain beam estimation. </w:t>
      </w:r>
    </w:p>
    <w:p w14:paraId="53BF2461" w14:textId="79CA2C0D" w:rsidR="00193D66" w:rsidRPr="00193D66" w:rsidRDefault="00193D66" w:rsidP="00193D66">
      <w:pPr>
        <w:spacing w:afterLines="50" w:after="120"/>
        <w:rPr>
          <w:rFonts w:eastAsia="游明朝" w:hint="eastAsia"/>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7</w:t>
      </w:r>
      <w:r w:rsidRPr="0094044A">
        <w:rPr>
          <w:rFonts w:eastAsia="游明朝"/>
          <w:b/>
          <w:sz w:val="22"/>
          <w:szCs w:val="22"/>
        </w:rPr>
        <w:t>:</w:t>
      </w:r>
      <w:r>
        <w:rPr>
          <w:rFonts w:eastAsia="游明朝"/>
          <w:b/>
          <w:sz w:val="22"/>
          <w:szCs w:val="22"/>
        </w:rPr>
        <w:t xml:space="preserve"> Time instances corresponding to the reported beam(s) does not need to be reported when CSI reference resource is aligned between UE and NW, since it can be implicitly determined based on the measured RS occasion and the time offset.</w:t>
      </w:r>
    </w:p>
    <w:p w14:paraId="67D04532" w14:textId="77777777" w:rsidR="00193D66" w:rsidRPr="001B38E5" w:rsidRDefault="00193D66" w:rsidP="00193D66">
      <w:pPr>
        <w:spacing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8</w:t>
      </w:r>
      <w:r w:rsidRPr="0094044A">
        <w:rPr>
          <w:rFonts w:eastAsia="游明朝"/>
          <w:b/>
          <w:sz w:val="22"/>
          <w:szCs w:val="22"/>
        </w:rPr>
        <w:t>:</w:t>
      </w:r>
      <w:r>
        <w:rPr>
          <w:rFonts w:eastAsia="游明朝"/>
          <w:b/>
          <w:sz w:val="22"/>
          <w:szCs w:val="22"/>
        </w:rPr>
        <w:t xml:space="preserve"> I</w:t>
      </w:r>
      <w:r w:rsidRPr="001B38E5">
        <w:rPr>
          <w:rFonts w:eastAsia="游明朝"/>
          <w:b/>
          <w:sz w:val="22"/>
          <w:szCs w:val="22"/>
        </w:rPr>
        <w:t xml:space="preserve">t is beneficial to report the </w:t>
      </w:r>
      <w:r>
        <w:rPr>
          <w:rFonts w:eastAsia="游明朝"/>
          <w:b/>
          <w:sz w:val="22"/>
          <w:szCs w:val="22"/>
        </w:rPr>
        <w:t xml:space="preserve">explicit </w:t>
      </w:r>
      <w:r w:rsidRPr="001B38E5">
        <w:rPr>
          <w:rFonts w:eastAsia="游明朝"/>
          <w:b/>
          <w:sz w:val="22"/>
          <w:szCs w:val="22"/>
        </w:rPr>
        <w:t>predicted time instance</w:t>
      </w:r>
      <w:r>
        <w:rPr>
          <w:rFonts w:eastAsia="游明朝"/>
          <w:b/>
          <w:sz w:val="22"/>
          <w:szCs w:val="22"/>
        </w:rPr>
        <w:t>s</w:t>
      </w:r>
      <w:r w:rsidRPr="001B38E5">
        <w:rPr>
          <w:rFonts w:eastAsia="游明朝"/>
          <w:b/>
          <w:sz w:val="22"/>
          <w:szCs w:val="22"/>
        </w:rPr>
        <w:t xml:space="preserve"> in the reporting</w:t>
      </w:r>
      <w:r>
        <w:rPr>
          <w:rFonts w:eastAsia="游明朝"/>
          <w:b/>
          <w:sz w:val="22"/>
          <w:szCs w:val="22"/>
        </w:rPr>
        <w:t>, if CSI reference resource is not always aligned between UE and NW.</w:t>
      </w:r>
    </w:p>
    <w:p w14:paraId="5EC2A042" w14:textId="77777777" w:rsidR="00193D66" w:rsidRPr="004B7A08" w:rsidRDefault="00193D66" w:rsidP="00193D66">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1</w:t>
      </w:r>
      <w:r w:rsidRPr="0094044A">
        <w:rPr>
          <w:rFonts w:eastAsia="游明朝"/>
          <w:b/>
          <w:sz w:val="22"/>
          <w:szCs w:val="22"/>
        </w:rPr>
        <w:t xml:space="preserve">: </w:t>
      </w:r>
      <w:r>
        <w:rPr>
          <w:rFonts w:eastAsia="游明朝"/>
          <w:b/>
          <w:sz w:val="22"/>
          <w:szCs w:val="22"/>
        </w:rPr>
        <w:t xml:space="preserve">Identify the practical scenario for Tx beam prediction and beam pair prediction. </w:t>
      </w:r>
    </w:p>
    <w:p w14:paraId="5EBD54F5" w14:textId="77777777" w:rsidR="00193D66" w:rsidRDefault="00193D66" w:rsidP="00193D66">
      <w:pPr>
        <w:rPr>
          <w:b/>
          <w:bCs/>
          <w:sz w:val="22"/>
          <w:szCs w:val="22"/>
        </w:rPr>
      </w:pPr>
      <w:r w:rsidRPr="0094044A">
        <w:rPr>
          <w:rFonts w:eastAsia="游明朝"/>
          <w:b/>
          <w:sz w:val="22"/>
          <w:szCs w:val="22"/>
          <w:u w:val="single"/>
        </w:rPr>
        <w:t xml:space="preserve">Proposal </w:t>
      </w:r>
      <w:r>
        <w:rPr>
          <w:rFonts w:eastAsia="游明朝"/>
          <w:b/>
          <w:sz w:val="22"/>
          <w:szCs w:val="22"/>
          <w:u w:val="single"/>
        </w:rPr>
        <w:t>2</w:t>
      </w:r>
      <w:r w:rsidRPr="0094044A">
        <w:rPr>
          <w:rFonts w:eastAsia="游明朝"/>
          <w:b/>
          <w:sz w:val="22"/>
          <w:szCs w:val="22"/>
        </w:rPr>
        <w:t xml:space="preserve">: </w:t>
      </w:r>
      <w:r>
        <w:rPr>
          <w:rFonts w:eastAsia="游明朝"/>
          <w:b/>
          <w:sz w:val="22"/>
          <w:szCs w:val="22"/>
        </w:rPr>
        <w:t>Study the following two patterns for T1 and T2 in temporal beam prediction.</w:t>
      </w:r>
    </w:p>
    <w:p w14:paraId="20712508" w14:textId="77777777" w:rsidR="00193D66" w:rsidRPr="00F65186" w:rsidRDefault="00193D66" w:rsidP="00193D66">
      <w:pPr>
        <w:rPr>
          <w:b/>
          <w:bCs/>
          <w:sz w:val="22"/>
          <w:szCs w:val="22"/>
        </w:rPr>
      </w:pPr>
      <w:r w:rsidRPr="00F65186">
        <w:rPr>
          <w:rFonts w:hint="eastAsia"/>
          <w:b/>
          <w:bCs/>
          <w:sz w:val="22"/>
          <w:szCs w:val="22"/>
        </w:rPr>
        <w:t>・</w:t>
      </w:r>
      <w:r w:rsidRPr="004B7A08">
        <w:rPr>
          <w:b/>
          <w:bCs/>
          <w:sz w:val="22"/>
          <w:szCs w:val="22"/>
        </w:rPr>
        <w:t>prediction of beam quality between each measurement/reporting</w:t>
      </w:r>
    </w:p>
    <w:p w14:paraId="2FA65835" w14:textId="77777777" w:rsidR="00193D66" w:rsidRDefault="00193D66" w:rsidP="00193D66">
      <w:pPr>
        <w:spacing w:after="240"/>
        <w:rPr>
          <w:b/>
          <w:bCs/>
          <w:sz w:val="22"/>
          <w:szCs w:val="22"/>
        </w:rPr>
      </w:pPr>
      <w:r w:rsidRPr="00F65186">
        <w:rPr>
          <w:rFonts w:hint="eastAsia"/>
          <w:b/>
          <w:bCs/>
          <w:sz w:val="22"/>
          <w:szCs w:val="22"/>
        </w:rPr>
        <w:t>・</w:t>
      </w:r>
      <w:r w:rsidRPr="004B7A08">
        <w:rPr>
          <w:b/>
          <w:bCs/>
          <w:sz w:val="22"/>
          <w:szCs w:val="22"/>
        </w:rPr>
        <w:t>prediction of beam quality instead of measurement/reporting</w:t>
      </w:r>
    </w:p>
    <w:p w14:paraId="10C5D862" w14:textId="77777777" w:rsidR="00193D66" w:rsidRPr="003471EE" w:rsidRDefault="00193D66" w:rsidP="00193D66">
      <w:pPr>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3</w:t>
      </w:r>
      <w:r w:rsidRPr="0094044A">
        <w:rPr>
          <w:rFonts w:eastAsia="游明朝"/>
          <w:b/>
          <w:sz w:val="22"/>
          <w:szCs w:val="22"/>
        </w:rPr>
        <w:t xml:space="preserve">: </w:t>
      </w:r>
      <w:r>
        <w:rPr>
          <w:rFonts w:eastAsia="游明朝"/>
          <w:b/>
          <w:sz w:val="22"/>
          <w:szCs w:val="22"/>
        </w:rPr>
        <w:t>Define Set C and Set D as follows to facilitate the discussion</w:t>
      </w:r>
    </w:p>
    <w:p w14:paraId="110AE93E" w14:textId="77777777" w:rsidR="00193D66" w:rsidRPr="00F65186" w:rsidRDefault="00193D66" w:rsidP="00193D66">
      <w:pPr>
        <w:rPr>
          <w:b/>
          <w:bCs/>
          <w:sz w:val="22"/>
          <w:szCs w:val="22"/>
        </w:rPr>
      </w:pPr>
      <w:r w:rsidRPr="00F65186">
        <w:rPr>
          <w:rFonts w:hint="eastAsia"/>
          <w:b/>
          <w:bCs/>
          <w:sz w:val="22"/>
          <w:szCs w:val="22"/>
        </w:rPr>
        <w:t>・</w:t>
      </w:r>
      <w:r w:rsidRPr="003471EE">
        <w:rPr>
          <w:rFonts w:hint="eastAsia"/>
          <w:b/>
          <w:bCs/>
          <w:sz w:val="22"/>
          <w:szCs w:val="22"/>
        </w:rPr>
        <w:t xml:space="preserve">Set C is a set of beams whose measurements are obtained by UE for model inputs (Set B </w:t>
      </w:r>
      <w:r w:rsidRPr="003471EE">
        <w:rPr>
          <w:rFonts w:hint="eastAsia"/>
          <w:b/>
          <w:bCs/>
          <w:sz w:val="22"/>
          <w:szCs w:val="22"/>
        </w:rPr>
        <w:t>⊂</w:t>
      </w:r>
      <w:r w:rsidRPr="003471EE">
        <w:rPr>
          <w:rFonts w:hint="eastAsia"/>
          <w:b/>
          <w:bCs/>
          <w:sz w:val="22"/>
          <w:szCs w:val="22"/>
        </w:rPr>
        <w:t xml:space="preserve"> Set C)</w:t>
      </w:r>
    </w:p>
    <w:p w14:paraId="6AA2A77E" w14:textId="77777777" w:rsidR="00193D66" w:rsidRPr="003471EE" w:rsidRDefault="00193D66" w:rsidP="00193D66">
      <w:pPr>
        <w:spacing w:after="240"/>
        <w:rPr>
          <w:b/>
          <w:bCs/>
          <w:sz w:val="22"/>
          <w:szCs w:val="22"/>
          <w:lang w:val="en-US"/>
        </w:rPr>
      </w:pPr>
      <w:r w:rsidRPr="00F65186">
        <w:rPr>
          <w:rFonts w:hint="eastAsia"/>
          <w:b/>
          <w:bCs/>
          <w:sz w:val="22"/>
          <w:szCs w:val="22"/>
        </w:rPr>
        <w:t>・</w:t>
      </w:r>
      <w:r w:rsidRPr="003471EE">
        <w:rPr>
          <w:rFonts w:hint="eastAsia"/>
          <w:b/>
          <w:bCs/>
          <w:sz w:val="22"/>
          <w:szCs w:val="22"/>
        </w:rPr>
        <w:t xml:space="preserve">Set D is a set of beams which could be potentially measured by UE  (Set C </w:t>
      </w:r>
      <w:r w:rsidRPr="003471EE">
        <w:rPr>
          <w:rFonts w:hint="eastAsia"/>
          <w:b/>
          <w:bCs/>
          <w:sz w:val="22"/>
          <w:szCs w:val="22"/>
        </w:rPr>
        <w:t>⊂</w:t>
      </w:r>
      <w:r w:rsidRPr="003471EE">
        <w:rPr>
          <w:rFonts w:hint="eastAsia"/>
          <w:b/>
          <w:bCs/>
          <w:sz w:val="22"/>
          <w:szCs w:val="22"/>
        </w:rPr>
        <w:t xml:space="preserve"> Set D)</w:t>
      </w:r>
    </w:p>
    <w:p w14:paraId="7D0080E9" w14:textId="77777777" w:rsidR="00193D66" w:rsidRPr="003471EE" w:rsidRDefault="00193D66" w:rsidP="00193D66">
      <w:pPr>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4</w:t>
      </w:r>
      <w:r w:rsidRPr="0094044A">
        <w:rPr>
          <w:rFonts w:eastAsia="游明朝"/>
          <w:b/>
          <w:sz w:val="22"/>
          <w:szCs w:val="22"/>
        </w:rPr>
        <w:t xml:space="preserve">: </w:t>
      </w:r>
      <w:r>
        <w:rPr>
          <w:rFonts w:eastAsia="游明朝"/>
          <w:b/>
          <w:sz w:val="22"/>
          <w:szCs w:val="22"/>
        </w:rPr>
        <w:t>Study the following scenario for the beam prediction</w:t>
      </w:r>
    </w:p>
    <w:p w14:paraId="175E5951" w14:textId="77777777" w:rsidR="00193D66" w:rsidRDefault="00193D66" w:rsidP="00193D66">
      <w:pPr>
        <w:rPr>
          <w:b/>
          <w:bCs/>
          <w:sz w:val="22"/>
          <w:szCs w:val="22"/>
        </w:rPr>
      </w:pPr>
      <w:r>
        <w:rPr>
          <w:rFonts w:hint="eastAsia"/>
          <w:b/>
          <w:bCs/>
          <w:sz w:val="22"/>
          <w:szCs w:val="22"/>
        </w:rPr>
        <w:t>・</w:t>
      </w:r>
      <w:r>
        <w:rPr>
          <w:rFonts w:hint="eastAsia"/>
          <w:b/>
          <w:bCs/>
          <w:sz w:val="22"/>
          <w:szCs w:val="22"/>
        </w:rPr>
        <w:t>F</w:t>
      </w:r>
      <w:r>
        <w:rPr>
          <w:b/>
          <w:bCs/>
          <w:sz w:val="22"/>
          <w:szCs w:val="22"/>
        </w:rPr>
        <w:t>ixed Set C. UE measure the same beam per model inference.</w:t>
      </w:r>
    </w:p>
    <w:p w14:paraId="199536D8" w14:textId="77777777" w:rsidR="00193D66" w:rsidRPr="003471EE" w:rsidRDefault="00193D66" w:rsidP="00193D66">
      <w:pPr>
        <w:rPr>
          <w:b/>
          <w:bCs/>
          <w:sz w:val="22"/>
          <w:szCs w:val="22"/>
        </w:rPr>
      </w:pPr>
      <w:r w:rsidRPr="00F65186">
        <w:rPr>
          <w:rFonts w:hint="eastAsia"/>
          <w:b/>
          <w:bCs/>
          <w:sz w:val="22"/>
          <w:szCs w:val="22"/>
        </w:rPr>
        <w:t>・</w:t>
      </w:r>
      <w:r>
        <w:rPr>
          <w:rFonts w:hint="eastAsia"/>
          <w:b/>
          <w:bCs/>
          <w:sz w:val="22"/>
          <w:szCs w:val="22"/>
        </w:rPr>
        <w:t>V</w:t>
      </w:r>
      <w:r>
        <w:rPr>
          <w:b/>
          <w:bCs/>
          <w:sz w:val="22"/>
          <w:szCs w:val="22"/>
        </w:rPr>
        <w:t xml:space="preserve">ariable </w:t>
      </w:r>
      <w:r w:rsidRPr="003471EE">
        <w:rPr>
          <w:rFonts w:hint="eastAsia"/>
          <w:b/>
          <w:bCs/>
          <w:sz w:val="22"/>
          <w:szCs w:val="22"/>
        </w:rPr>
        <w:t>Set C</w:t>
      </w:r>
      <w:r>
        <w:rPr>
          <w:b/>
          <w:bCs/>
          <w:sz w:val="22"/>
          <w:szCs w:val="22"/>
        </w:rPr>
        <w:t>. UE may measure the different beam per model inference.</w:t>
      </w:r>
    </w:p>
    <w:p w14:paraId="35DEF448" w14:textId="77777777" w:rsidR="00193D66" w:rsidRDefault="00193D66" w:rsidP="00193D66">
      <w:pPr>
        <w:spacing w:before="240" w:afterLines="50" w:after="120"/>
        <w:jc w:val="both"/>
        <w:rPr>
          <w:rFonts w:eastAsia="游明朝"/>
          <w:b/>
          <w:sz w:val="22"/>
          <w:szCs w:val="22"/>
        </w:rPr>
      </w:pPr>
      <w:r>
        <w:rPr>
          <w:rFonts w:eastAsia="游明朝"/>
          <w:b/>
          <w:sz w:val="22"/>
          <w:szCs w:val="22"/>
          <w:u w:val="single"/>
        </w:rPr>
        <w:t>Proposal 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performance monitoring based on the input/output data distribution in the beam prediction, before the specification impact discussion related to it. </w:t>
      </w:r>
    </w:p>
    <w:p w14:paraId="67E1EB29" w14:textId="77777777" w:rsidR="00193D66" w:rsidRPr="00274A9F" w:rsidRDefault="00193D66" w:rsidP="00193D66">
      <w:pPr>
        <w:spacing w:before="240"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6</w:t>
      </w:r>
      <w:r w:rsidRPr="0094044A">
        <w:rPr>
          <w:rFonts w:eastAsia="游明朝"/>
          <w:b/>
          <w:sz w:val="22"/>
          <w:szCs w:val="22"/>
        </w:rPr>
        <w:t>:</w:t>
      </w:r>
      <w:r>
        <w:rPr>
          <w:rFonts w:eastAsia="游明朝"/>
          <w:b/>
          <w:sz w:val="22"/>
          <w:szCs w:val="22"/>
        </w:rPr>
        <w:t xml:space="preserve"> </w:t>
      </w:r>
      <w:r w:rsidRPr="00274A9F">
        <w:rPr>
          <w:rFonts w:eastAsia="游明朝"/>
          <w:b/>
          <w:sz w:val="22"/>
          <w:szCs w:val="22"/>
        </w:rPr>
        <w:t>If RAN1 can make the consensus that the DL Rx beam information cannot be reported to NW, DL Tx-Rx beam pair prediction with NW side model should be deprioritized due to the feasibility.</w:t>
      </w:r>
    </w:p>
    <w:p w14:paraId="381E60A7" w14:textId="77777777" w:rsidR="00193D66" w:rsidRDefault="00193D66" w:rsidP="00193D66">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7</w:t>
      </w:r>
      <w:r w:rsidRPr="0094044A">
        <w:rPr>
          <w:rFonts w:eastAsia="游明朝"/>
          <w:b/>
          <w:sz w:val="22"/>
          <w:szCs w:val="22"/>
        </w:rPr>
        <w:t xml:space="preserve">: </w:t>
      </w:r>
      <w:r>
        <w:rPr>
          <w:rFonts w:eastAsia="游明朝"/>
          <w:b/>
          <w:sz w:val="22"/>
          <w:szCs w:val="22"/>
        </w:rPr>
        <w:t>In DL Tx beam prediction with NW side model, configuring Rx beam determination policy, e.g., the same Rx beam for Set B beam measurements, can be considered</w:t>
      </w:r>
      <w:r w:rsidRPr="007A5F7C">
        <w:rPr>
          <w:rFonts w:eastAsia="游明朝"/>
          <w:b/>
          <w:sz w:val="22"/>
          <w:szCs w:val="22"/>
        </w:rPr>
        <w:t xml:space="preserve"> as potential specification impacts.</w:t>
      </w:r>
    </w:p>
    <w:p w14:paraId="5D2B697E" w14:textId="77777777" w:rsidR="00193D66" w:rsidRPr="00FC354C" w:rsidRDefault="00193D66" w:rsidP="00193D66">
      <w:pPr>
        <w:spacing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8</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L1</w:t>
      </w:r>
      <w:r w:rsidRPr="00FC354C">
        <w:rPr>
          <w:rFonts w:eastAsia="游明朝"/>
          <w:b/>
          <w:sz w:val="22"/>
          <w:szCs w:val="22"/>
        </w:rPr>
        <w:t xml:space="preserve"> </w:t>
      </w:r>
      <w:r>
        <w:rPr>
          <w:rFonts w:eastAsia="游明朝"/>
          <w:b/>
          <w:sz w:val="22"/>
          <w:szCs w:val="22"/>
        </w:rPr>
        <w:t xml:space="preserve">beam </w:t>
      </w:r>
      <w:r w:rsidRPr="00FC354C">
        <w:rPr>
          <w:rFonts w:eastAsia="游明朝"/>
          <w:b/>
          <w:sz w:val="22"/>
          <w:szCs w:val="22"/>
        </w:rPr>
        <w:t>report</w:t>
      </w:r>
      <w:r>
        <w:rPr>
          <w:rFonts w:eastAsia="游明朝"/>
          <w:b/>
          <w:sz w:val="22"/>
          <w:szCs w:val="22"/>
        </w:rPr>
        <w:t>ing</w:t>
      </w:r>
      <w:r w:rsidRPr="00FC354C">
        <w:rPr>
          <w:rFonts w:eastAsia="游明朝"/>
          <w:b/>
          <w:sz w:val="22"/>
          <w:szCs w:val="22"/>
        </w:rPr>
        <w:t xml:space="preserve"> should be enhanced to </w:t>
      </w:r>
      <w:r>
        <w:rPr>
          <w:rFonts w:eastAsia="游明朝"/>
          <w:b/>
          <w:sz w:val="22"/>
          <w:szCs w:val="22"/>
        </w:rPr>
        <w:t>facilitate</w:t>
      </w:r>
      <w:r w:rsidRPr="00FC354C">
        <w:rPr>
          <w:rFonts w:eastAsia="游明朝"/>
          <w:b/>
          <w:sz w:val="22"/>
          <w:szCs w:val="22"/>
        </w:rPr>
        <w:t xml:space="preserve"> the </w:t>
      </w:r>
      <w:r>
        <w:rPr>
          <w:rFonts w:eastAsia="游明朝"/>
          <w:b/>
          <w:sz w:val="22"/>
          <w:szCs w:val="22"/>
        </w:rPr>
        <w:t xml:space="preserve">model inference </w:t>
      </w:r>
      <w:r w:rsidRPr="00FC354C">
        <w:rPr>
          <w:rFonts w:eastAsia="游明朝"/>
          <w:b/>
          <w:sz w:val="22"/>
          <w:szCs w:val="22"/>
        </w:rPr>
        <w:t>of t</w:t>
      </w:r>
      <w:r>
        <w:rPr>
          <w:rFonts w:eastAsia="游明朝"/>
          <w:b/>
          <w:sz w:val="22"/>
          <w:szCs w:val="22"/>
        </w:rPr>
        <w:t>emporal</w:t>
      </w:r>
      <w:r w:rsidRPr="00FC354C">
        <w:rPr>
          <w:rFonts w:eastAsia="游明朝"/>
          <w:b/>
          <w:sz w:val="22"/>
          <w:szCs w:val="22"/>
        </w:rPr>
        <w:t xml:space="preserve"> beam predictio</w:t>
      </w:r>
      <w:r>
        <w:rPr>
          <w:rFonts w:eastAsia="游明朝"/>
          <w:b/>
          <w:sz w:val="22"/>
          <w:szCs w:val="22"/>
        </w:rPr>
        <w:t>n with the overhead reduction</w:t>
      </w:r>
      <w:r w:rsidRPr="00FC354C">
        <w:rPr>
          <w:rFonts w:eastAsia="游明朝"/>
          <w:b/>
          <w:sz w:val="22"/>
          <w:szCs w:val="22"/>
        </w:rPr>
        <w:t xml:space="preserve">. </w:t>
      </w:r>
    </w:p>
    <w:p w14:paraId="42175D2C" w14:textId="77777777" w:rsidR="00193D66" w:rsidRPr="003C20A6" w:rsidRDefault="00193D66" w:rsidP="00193D66">
      <w:pPr>
        <w:spacing w:before="240"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9</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Study the overhead reduction of L1 signa</w:t>
      </w:r>
      <w:r>
        <w:rPr>
          <w:rFonts w:eastAsia="游明朝"/>
          <w:b/>
          <w:sz w:val="22"/>
          <w:szCs w:val="22"/>
        </w:rPr>
        <w:t>l</w:t>
      </w:r>
      <w:r w:rsidRPr="003C20A6">
        <w:rPr>
          <w:rFonts w:eastAsia="游明朝"/>
          <w:b/>
          <w:sz w:val="22"/>
          <w:szCs w:val="22"/>
        </w:rPr>
        <w:t xml:space="preserve">ling to report </w:t>
      </w:r>
      <w:proofErr w:type="spellStart"/>
      <w:r w:rsidRPr="003C20A6">
        <w:rPr>
          <w:rFonts w:eastAsia="游明朝"/>
          <w:b/>
          <w:sz w:val="22"/>
          <w:szCs w:val="22"/>
        </w:rPr>
        <w:t>SetA</w:t>
      </w:r>
      <w:proofErr w:type="spellEnd"/>
      <w:r w:rsidRPr="003C20A6">
        <w:rPr>
          <w:rFonts w:eastAsia="游明朝"/>
          <w:b/>
          <w:sz w:val="22"/>
          <w:szCs w:val="22"/>
        </w:rPr>
        <w:t xml:space="preserve"> beam measurements for NW-based model monitoring</w:t>
      </w:r>
      <w:r>
        <w:rPr>
          <w:rFonts w:eastAsia="游明朝"/>
          <w:b/>
          <w:sz w:val="22"/>
          <w:szCs w:val="22"/>
        </w:rPr>
        <w:t xml:space="preserve">. </w:t>
      </w:r>
    </w:p>
    <w:p w14:paraId="7093499E" w14:textId="006EC0D0" w:rsidR="00193D66" w:rsidRPr="00193D66" w:rsidRDefault="00193D66" w:rsidP="00193D66">
      <w:pPr>
        <w:spacing w:before="240" w:afterLines="50" w:after="120"/>
        <w:rPr>
          <w:rFonts w:eastAsia="游明朝" w:hint="eastAsia"/>
          <w:b/>
          <w:sz w:val="22"/>
          <w:szCs w:val="22"/>
        </w:rPr>
      </w:pPr>
      <w:r>
        <w:rPr>
          <w:rFonts w:eastAsia="游明朝"/>
          <w:b/>
          <w:sz w:val="22"/>
          <w:szCs w:val="22"/>
          <w:u w:val="single"/>
        </w:rPr>
        <w:t>Proposal 10</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two-stage beam measurements with top-</w:t>
      </w:r>
      <w:r w:rsidRPr="00D72415">
        <w:rPr>
          <w:rFonts w:eastAsia="游明朝"/>
          <w:b/>
          <w:i/>
          <w:iCs/>
          <w:sz w:val="22"/>
          <w:szCs w:val="22"/>
        </w:rPr>
        <w:t>N</w:t>
      </w:r>
      <w:r>
        <w:rPr>
          <w:rFonts w:eastAsia="游明朝"/>
          <w:b/>
          <w:sz w:val="22"/>
          <w:szCs w:val="22"/>
        </w:rPr>
        <w:t xml:space="preserve"> predicted beams, since it reduces RS measurement overhead and increases the reliability of beam selection compared to top-1 beam prediction. </w:t>
      </w:r>
    </w:p>
    <w:p w14:paraId="54CBD8BC" w14:textId="33E78C62" w:rsidR="003A779E" w:rsidRPr="00193D66" w:rsidRDefault="00193D66" w:rsidP="00193D66">
      <w:pPr>
        <w:spacing w:before="240" w:afterLines="50" w:after="120"/>
        <w:rPr>
          <w:rFonts w:eastAsia="游明朝" w:hint="eastAsia"/>
          <w:b/>
          <w:sz w:val="22"/>
          <w:szCs w:val="22"/>
        </w:rPr>
      </w:pPr>
      <w:r>
        <w:rPr>
          <w:rFonts w:eastAsia="游明朝"/>
          <w:b/>
          <w:sz w:val="22"/>
          <w:szCs w:val="22"/>
          <w:u w:val="single"/>
        </w:rPr>
        <w:t>Proposal</w:t>
      </w:r>
      <w:r w:rsidRPr="0094044A">
        <w:rPr>
          <w:rFonts w:eastAsia="游明朝"/>
          <w:b/>
          <w:sz w:val="22"/>
          <w:szCs w:val="22"/>
          <w:u w:val="single"/>
        </w:rPr>
        <w:t xml:space="preserve"> </w:t>
      </w:r>
      <w:r>
        <w:rPr>
          <w:rFonts w:eastAsia="游明朝"/>
          <w:b/>
          <w:sz w:val="22"/>
          <w:szCs w:val="22"/>
          <w:u w:val="single"/>
        </w:rPr>
        <w:t>11</w:t>
      </w:r>
      <w:r w:rsidRPr="0094044A">
        <w:rPr>
          <w:rFonts w:eastAsia="游明朝"/>
          <w:b/>
          <w:sz w:val="22"/>
          <w:szCs w:val="22"/>
        </w:rPr>
        <w:t>:</w:t>
      </w:r>
      <w:r>
        <w:rPr>
          <w:rFonts w:eastAsia="游明朝"/>
          <w:b/>
          <w:sz w:val="22"/>
          <w:szCs w:val="22"/>
        </w:rPr>
        <w:t xml:space="preserve"> Study the hybrid performance monitoring, where NW obtains the performance matric calculated at UE.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CAA80CC" w:rsidR="00315BDB" w:rsidRPr="005D584B" w:rsidRDefault="00B37AB2" w:rsidP="00315BDB">
      <w:pPr>
        <w:pStyle w:val="aff6"/>
        <w:numPr>
          <w:ilvl w:val="0"/>
          <w:numId w:val="4"/>
        </w:numPr>
        <w:spacing w:afterLines="50" w:after="120"/>
        <w:ind w:leftChars="0"/>
        <w:jc w:val="both"/>
        <w:rPr>
          <w:sz w:val="22"/>
          <w:szCs w:val="22"/>
        </w:rPr>
      </w:pPr>
      <w:r w:rsidRPr="005D584B">
        <w:rPr>
          <w:sz w:val="22"/>
          <w:szCs w:val="22"/>
          <w:lang w:val="en-US"/>
        </w:rPr>
        <w:t>Moderator (Qualcomm)</w:t>
      </w:r>
      <w:r w:rsidR="00315BDB" w:rsidRPr="005D584B">
        <w:rPr>
          <w:rFonts w:hint="eastAsia"/>
          <w:sz w:val="22"/>
          <w:szCs w:val="22"/>
        </w:rPr>
        <w:t>, RP-2</w:t>
      </w:r>
      <w:r w:rsidR="007B77C9" w:rsidRPr="005D584B">
        <w:rPr>
          <w:sz w:val="22"/>
          <w:szCs w:val="22"/>
        </w:rPr>
        <w:t>13599</w:t>
      </w:r>
      <w:r w:rsidR="00315BDB" w:rsidRPr="005D584B">
        <w:rPr>
          <w:rFonts w:hint="eastAsia"/>
          <w:sz w:val="22"/>
          <w:szCs w:val="22"/>
        </w:rPr>
        <w:t xml:space="preserve">, </w:t>
      </w:r>
      <w:r w:rsidR="00315BDB" w:rsidRPr="005D584B">
        <w:rPr>
          <w:sz w:val="22"/>
          <w:szCs w:val="22"/>
        </w:rPr>
        <w:t>“</w:t>
      </w:r>
      <w:r w:rsidR="007B77C9" w:rsidRPr="005D584B">
        <w:rPr>
          <w:sz w:val="22"/>
          <w:szCs w:val="22"/>
        </w:rPr>
        <w:t>New SI: Study on Artificial Intelligence (AI)/Machine Learning (ML) for NR Air Interface</w:t>
      </w:r>
      <w:r w:rsidR="00315BDB" w:rsidRPr="005D584B">
        <w:rPr>
          <w:sz w:val="22"/>
          <w:szCs w:val="22"/>
        </w:rPr>
        <w:t>”</w:t>
      </w:r>
      <w:r w:rsidR="007C3146" w:rsidRPr="005D584B">
        <w:rPr>
          <w:sz w:val="22"/>
          <w:szCs w:val="22"/>
        </w:rPr>
        <w:t>,</w:t>
      </w:r>
      <w:r w:rsidR="00315BDB" w:rsidRPr="005D584B">
        <w:rPr>
          <w:rFonts w:hint="eastAsia"/>
          <w:sz w:val="22"/>
          <w:szCs w:val="22"/>
        </w:rPr>
        <w:t xml:space="preserve"> </w:t>
      </w:r>
      <w:r w:rsidR="00315BDB" w:rsidRPr="005D584B">
        <w:rPr>
          <w:sz w:val="22"/>
          <w:szCs w:val="22"/>
        </w:rPr>
        <w:t>Dec</w:t>
      </w:r>
      <w:r w:rsidR="00315BDB" w:rsidRPr="005D584B">
        <w:rPr>
          <w:rFonts w:hint="eastAsia"/>
          <w:sz w:val="22"/>
          <w:szCs w:val="22"/>
        </w:rPr>
        <w:t>. 202</w:t>
      </w:r>
      <w:r w:rsidR="007B77C9" w:rsidRPr="005D584B">
        <w:rPr>
          <w:sz w:val="22"/>
          <w:szCs w:val="22"/>
        </w:rPr>
        <w:t>1</w:t>
      </w:r>
      <w:r w:rsidR="00315BDB" w:rsidRPr="005D584B">
        <w:rPr>
          <w:rFonts w:hint="eastAsia"/>
          <w:sz w:val="22"/>
          <w:szCs w:val="22"/>
        </w:rPr>
        <w:t>.</w:t>
      </w:r>
    </w:p>
    <w:p w14:paraId="4ECF595C" w14:textId="542BA3A5" w:rsidR="00AC1597" w:rsidRDefault="00AC1597" w:rsidP="00AC1597">
      <w:pPr>
        <w:numPr>
          <w:ilvl w:val="0"/>
          <w:numId w:val="4"/>
        </w:numPr>
        <w:spacing w:afterLines="50" w:after="120"/>
        <w:rPr>
          <w:sz w:val="22"/>
        </w:rPr>
      </w:pPr>
      <w:r w:rsidRPr="00250A88">
        <w:rPr>
          <w:sz w:val="22"/>
        </w:rPr>
        <w:lastRenderedPageBreak/>
        <w:t>Moderator (</w:t>
      </w:r>
      <w:r>
        <w:rPr>
          <w:sz w:val="22"/>
        </w:rPr>
        <w:t>OPPO</w:t>
      </w:r>
      <w:r w:rsidRPr="00250A88">
        <w:rPr>
          <w:sz w:val="22"/>
        </w:rPr>
        <w:t xml:space="preserve">), </w:t>
      </w:r>
      <w:r w:rsidRPr="00250A88">
        <w:rPr>
          <w:rFonts w:hint="eastAsia"/>
          <w:sz w:val="22"/>
        </w:rPr>
        <w:t>R</w:t>
      </w:r>
      <w:r w:rsidRPr="00250A88">
        <w:rPr>
          <w:sz w:val="22"/>
        </w:rPr>
        <w:t>1-22054</w:t>
      </w:r>
      <w:r>
        <w:rPr>
          <w:sz w:val="22"/>
        </w:rPr>
        <w:t>54</w:t>
      </w:r>
      <w:r w:rsidRPr="00250A88">
        <w:rPr>
          <w:sz w:val="22"/>
        </w:rPr>
        <w:t>, “</w:t>
      </w:r>
      <w:r w:rsidRPr="008B6B6A">
        <w:rPr>
          <w:sz w:val="22"/>
        </w:rPr>
        <w:t>Discussion summary#4 for other aspects on AI/ML for beam management</w:t>
      </w:r>
      <w:r>
        <w:rPr>
          <w:sz w:val="22"/>
        </w:rPr>
        <w:t>”, May. 2022.</w:t>
      </w:r>
    </w:p>
    <w:p w14:paraId="2931D2A6" w14:textId="22C33762" w:rsidR="0059643A" w:rsidRPr="0059643A" w:rsidRDefault="0059643A" w:rsidP="0059643A">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w:t>
      </w:r>
      <w:r w:rsidRPr="0059643A">
        <w:rPr>
          <w:sz w:val="22"/>
        </w:rPr>
        <w:t>2210356</w:t>
      </w:r>
      <w:r w:rsidRPr="00250A88">
        <w:rPr>
          <w:sz w:val="22"/>
        </w:rPr>
        <w:t>, “</w:t>
      </w:r>
      <w:r w:rsidRPr="0059643A">
        <w:rPr>
          <w:sz w:val="22"/>
        </w:rPr>
        <w:t>Summary#4 for other aspects on AI/ML for beam management</w:t>
      </w:r>
      <w:r>
        <w:rPr>
          <w:sz w:val="22"/>
        </w:rPr>
        <w:t>”, Oct. 2022.</w:t>
      </w:r>
    </w:p>
    <w:p w14:paraId="003BC13B" w14:textId="2D1C663B" w:rsidR="00AC1597" w:rsidRDefault="00584E0A" w:rsidP="00F0360B">
      <w:pPr>
        <w:numPr>
          <w:ilvl w:val="0"/>
          <w:numId w:val="4"/>
        </w:numPr>
        <w:spacing w:afterLines="50" w:after="120"/>
        <w:rPr>
          <w:sz w:val="22"/>
        </w:rPr>
      </w:pPr>
      <w:r w:rsidRPr="00250A88">
        <w:rPr>
          <w:sz w:val="22"/>
        </w:rPr>
        <w:t>Moderator (</w:t>
      </w:r>
      <w:r>
        <w:rPr>
          <w:sz w:val="22"/>
        </w:rPr>
        <w:t>OPPO</w:t>
      </w:r>
      <w:r w:rsidRPr="00250A88">
        <w:rPr>
          <w:sz w:val="22"/>
        </w:rPr>
        <w:t xml:space="preserve">), </w:t>
      </w:r>
      <w:r w:rsidRPr="00584E0A">
        <w:rPr>
          <w:sz w:val="22"/>
        </w:rPr>
        <w:t>R1-2207874</w:t>
      </w:r>
      <w:r w:rsidRPr="00250A88">
        <w:rPr>
          <w:sz w:val="22"/>
        </w:rPr>
        <w:t>, “</w:t>
      </w:r>
      <w:r w:rsidRPr="00584E0A">
        <w:rPr>
          <w:sz w:val="22"/>
        </w:rPr>
        <w:t>Summary#4 for other aspects on AI/ML for beam management</w:t>
      </w:r>
      <w:r>
        <w:rPr>
          <w:sz w:val="22"/>
        </w:rPr>
        <w:t>”, Aug. 2022.</w:t>
      </w:r>
    </w:p>
    <w:p w14:paraId="1E71EB15" w14:textId="65285D91" w:rsidR="00C5112C" w:rsidRDefault="00C5112C" w:rsidP="00C5112C">
      <w:pPr>
        <w:numPr>
          <w:ilvl w:val="0"/>
          <w:numId w:val="4"/>
        </w:numPr>
        <w:spacing w:afterLines="50" w:after="120"/>
        <w:rPr>
          <w:sz w:val="22"/>
        </w:rPr>
      </w:pPr>
      <w:r w:rsidRPr="00250A88">
        <w:rPr>
          <w:sz w:val="22"/>
        </w:rPr>
        <w:t>Moderator (</w:t>
      </w:r>
      <w:r>
        <w:rPr>
          <w:sz w:val="22"/>
        </w:rPr>
        <w:t>OPPO</w:t>
      </w:r>
      <w:r w:rsidRPr="00250A88">
        <w:rPr>
          <w:sz w:val="22"/>
        </w:rPr>
        <w:t xml:space="preserve">), </w:t>
      </w:r>
      <w:r w:rsidRPr="00C5112C">
        <w:rPr>
          <w:sz w:val="22"/>
        </w:rPr>
        <w:t>R1-2301896, “Summary#</w:t>
      </w:r>
      <w:r>
        <w:rPr>
          <w:sz w:val="22"/>
        </w:rPr>
        <w:t>5</w:t>
      </w:r>
      <w:r w:rsidRPr="00C5112C">
        <w:rPr>
          <w:sz w:val="22"/>
        </w:rPr>
        <w:t xml:space="preserve"> for other aspects on AI/ML for beam management”, </w:t>
      </w:r>
      <w:r>
        <w:rPr>
          <w:sz w:val="22"/>
        </w:rPr>
        <w:t>Feb</w:t>
      </w:r>
      <w:r w:rsidRPr="00C5112C">
        <w:rPr>
          <w:sz w:val="22"/>
        </w:rPr>
        <w:t>. 202</w:t>
      </w:r>
      <w:r>
        <w:rPr>
          <w:sz w:val="22"/>
        </w:rPr>
        <w:t>3</w:t>
      </w:r>
      <w:r w:rsidRPr="00C5112C">
        <w:rPr>
          <w:sz w:val="22"/>
        </w:rPr>
        <w:t>.</w:t>
      </w:r>
    </w:p>
    <w:p w14:paraId="0BC025EF" w14:textId="7F4E7627" w:rsidR="003C20A6" w:rsidRPr="00C5112C" w:rsidRDefault="00C5112C" w:rsidP="00C5112C">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193D66" w:rsidRPr="00193D66">
        <w:rPr>
          <w:rFonts w:eastAsia="ＭＳ 明朝"/>
          <w:sz w:val="22"/>
        </w:rPr>
        <w:t>R1-2303707</w:t>
      </w:r>
      <w:r>
        <w:rPr>
          <w:rFonts w:eastAsia="ＭＳ 明朝"/>
          <w:sz w:val="22"/>
        </w:rPr>
        <w:t>, “</w:t>
      </w:r>
      <w:r w:rsidRPr="007A5F7C">
        <w:rPr>
          <w:rFonts w:eastAsia="ＭＳ 明朝"/>
          <w:sz w:val="22"/>
        </w:rPr>
        <w:t xml:space="preserve">Discussion on </w:t>
      </w:r>
      <w:r>
        <w:rPr>
          <w:rFonts w:eastAsia="ＭＳ 明朝"/>
          <w:sz w:val="22"/>
        </w:rPr>
        <w:t>evaluation on AI/ML for beam management</w:t>
      </w:r>
      <w:r w:rsidRPr="007A5F7C">
        <w:rPr>
          <w:rFonts w:eastAsia="ＭＳ 明朝"/>
          <w:sz w:val="22"/>
        </w:rPr>
        <w:t xml:space="preserve">”, </w:t>
      </w:r>
      <w:r>
        <w:rPr>
          <w:rFonts w:eastAsia="ＭＳ 明朝"/>
          <w:sz w:val="22"/>
        </w:rPr>
        <w:t>Apr.</w:t>
      </w:r>
      <w:r w:rsidRPr="007A5F7C">
        <w:rPr>
          <w:rFonts w:eastAsia="ＭＳ 明朝"/>
          <w:sz w:val="22"/>
        </w:rPr>
        <w:t xml:space="preserve"> 202</w:t>
      </w:r>
      <w:r>
        <w:rPr>
          <w:rFonts w:eastAsia="ＭＳ 明朝"/>
          <w:sz w:val="22"/>
        </w:rPr>
        <w:t>3</w:t>
      </w:r>
      <w:r w:rsidRPr="007A5F7C">
        <w:rPr>
          <w:rFonts w:eastAsia="ＭＳ 明朝"/>
          <w:sz w:val="22"/>
        </w:rPr>
        <w:t>.</w:t>
      </w:r>
    </w:p>
    <w:sectPr w:rsidR="003C20A6" w:rsidRPr="00C5112C">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3B000" w14:textId="77777777" w:rsidR="00261D02" w:rsidRDefault="00261D02">
      <w:r>
        <w:separator/>
      </w:r>
    </w:p>
  </w:endnote>
  <w:endnote w:type="continuationSeparator" w:id="0">
    <w:p w14:paraId="27AA5E9D" w14:textId="77777777" w:rsidR="00261D02" w:rsidRDefault="00261D02">
      <w:r>
        <w:continuationSeparator/>
      </w:r>
    </w:p>
  </w:endnote>
  <w:endnote w:type="continuationNotice" w:id="1">
    <w:p w14:paraId="69484E25" w14:textId="77777777" w:rsidR="00261D02" w:rsidRDefault="00261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6F6A1" w14:textId="77777777" w:rsidR="00261D02" w:rsidRDefault="00261D02">
      <w:r>
        <w:separator/>
      </w:r>
    </w:p>
  </w:footnote>
  <w:footnote w:type="continuationSeparator" w:id="0">
    <w:p w14:paraId="6D3EFEE5" w14:textId="77777777" w:rsidR="00261D02" w:rsidRDefault="00261D02">
      <w:r>
        <w:continuationSeparator/>
      </w:r>
    </w:p>
  </w:footnote>
  <w:footnote w:type="continuationNotice" w:id="1">
    <w:p w14:paraId="482BD372" w14:textId="77777777" w:rsidR="00261D02" w:rsidRDefault="00261D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C30FA4"/>
    <w:multiLevelType w:val="hybridMultilevel"/>
    <w:tmpl w:val="591E296E"/>
    <w:lvl w:ilvl="0" w:tplc="E8161C34">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5A6348"/>
    <w:multiLevelType w:val="hybridMultilevel"/>
    <w:tmpl w:val="3F82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89815564">
    <w:abstractNumId w:val="1"/>
  </w:num>
  <w:num w:numId="2" w16cid:durableId="910119037">
    <w:abstractNumId w:val="36"/>
  </w:num>
  <w:num w:numId="3" w16cid:durableId="1447651451">
    <w:abstractNumId w:val="16"/>
  </w:num>
  <w:num w:numId="4" w16cid:durableId="493299942">
    <w:abstractNumId w:val="8"/>
  </w:num>
  <w:num w:numId="5" w16cid:durableId="270746446">
    <w:abstractNumId w:val="41"/>
  </w:num>
  <w:num w:numId="6" w16cid:durableId="1505626027">
    <w:abstractNumId w:val="31"/>
  </w:num>
  <w:num w:numId="7" w16cid:durableId="406192624">
    <w:abstractNumId w:val="0"/>
    <w:lvlOverride w:ilvl="0">
      <w:startOverride w:val="1"/>
    </w:lvlOverride>
  </w:num>
  <w:num w:numId="8" w16cid:durableId="19412523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624536">
    <w:abstractNumId w:val="42"/>
  </w:num>
  <w:num w:numId="10" w16cid:durableId="874926627">
    <w:abstractNumId w:val="24"/>
  </w:num>
  <w:num w:numId="11" w16cid:durableId="291637609">
    <w:abstractNumId w:val="39"/>
  </w:num>
  <w:num w:numId="12" w16cid:durableId="46615719">
    <w:abstractNumId w:val="20"/>
    <w:lvlOverride w:ilvl="0">
      <w:startOverride w:val="1"/>
    </w:lvlOverride>
  </w:num>
  <w:num w:numId="13" w16cid:durableId="67459181">
    <w:abstractNumId w:val="34"/>
  </w:num>
  <w:num w:numId="14" w16cid:durableId="14670423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0300083">
    <w:abstractNumId w:val="12"/>
  </w:num>
  <w:num w:numId="16" w16cid:durableId="346563943">
    <w:abstractNumId w:val="2"/>
  </w:num>
  <w:num w:numId="17" w16cid:durableId="463156255">
    <w:abstractNumId w:val="3"/>
  </w:num>
  <w:num w:numId="18" w16cid:durableId="1457413311">
    <w:abstractNumId w:val="38"/>
  </w:num>
  <w:num w:numId="19" w16cid:durableId="6644754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3157283">
    <w:abstractNumId w:val="27"/>
    <w:lvlOverride w:ilvl="0">
      <w:startOverride w:val="1"/>
    </w:lvlOverride>
  </w:num>
  <w:num w:numId="21" w16cid:durableId="1624114326">
    <w:abstractNumId w:val="21"/>
    <w:lvlOverride w:ilvl="0">
      <w:startOverride w:val="1"/>
    </w:lvlOverride>
    <w:lvlOverride w:ilvl="1"/>
    <w:lvlOverride w:ilvl="2"/>
    <w:lvlOverride w:ilvl="3"/>
    <w:lvlOverride w:ilvl="4"/>
    <w:lvlOverride w:ilvl="5"/>
    <w:lvlOverride w:ilvl="6"/>
    <w:lvlOverride w:ilvl="7"/>
    <w:lvlOverride w:ilvl="8"/>
  </w:num>
  <w:num w:numId="22" w16cid:durableId="2015834479">
    <w:abstractNumId w:val="15"/>
  </w:num>
  <w:num w:numId="23" w16cid:durableId="1217475949">
    <w:abstractNumId w:val="17"/>
  </w:num>
  <w:num w:numId="24" w16cid:durableId="300110626">
    <w:abstractNumId w:val="11"/>
  </w:num>
  <w:num w:numId="25" w16cid:durableId="944505866">
    <w:abstractNumId w:val="29"/>
  </w:num>
  <w:num w:numId="26" w16cid:durableId="2034577205">
    <w:abstractNumId w:val="35"/>
  </w:num>
  <w:num w:numId="27" w16cid:durableId="26026164">
    <w:abstractNumId w:val="33"/>
  </w:num>
  <w:num w:numId="28" w16cid:durableId="1834444937">
    <w:abstractNumId w:val="30"/>
  </w:num>
  <w:num w:numId="29" w16cid:durableId="829446437">
    <w:abstractNumId w:val="40"/>
  </w:num>
  <w:num w:numId="30" w16cid:durableId="92407941">
    <w:abstractNumId w:val="37"/>
  </w:num>
  <w:num w:numId="31" w16cid:durableId="803543121">
    <w:abstractNumId w:val="6"/>
  </w:num>
  <w:num w:numId="32" w16cid:durableId="624771986">
    <w:abstractNumId w:val="19"/>
  </w:num>
  <w:num w:numId="33" w16cid:durableId="41298373">
    <w:abstractNumId w:val="18"/>
  </w:num>
  <w:num w:numId="34" w16cid:durableId="203757245">
    <w:abstractNumId w:val="25"/>
  </w:num>
  <w:num w:numId="35" w16cid:durableId="1097991656">
    <w:abstractNumId w:val="32"/>
  </w:num>
  <w:num w:numId="36" w16cid:durableId="745496231">
    <w:abstractNumId w:val="5"/>
  </w:num>
  <w:num w:numId="37" w16cid:durableId="533999491">
    <w:abstractNumId w:val="10"/>
  </w:num>
  <w:num w:numId="38" w16cid:durableId="270672710">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5784014">
    <w:abstractNumId w:val="28"/>
  </w:num>
  <w:num w:numId="40" w16cid:durableId="619529377">
    <w:abstractNumId w:val="9"/>
  </w:num>
  <w:num w:numId="41" w16cid:durableId="347484599">
    <w:abstractNumId w:val="13"/>
  </w:num>
  <w:num w:numId="42" w16cid:durableId="1913192706">
    <w:abstractNumId w:val="4"/>
  </w:num>
  <w:num w:numId="43" w16cid:durableId="1169368861">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A3"/>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89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7BF"/>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3F1D"/>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05"/>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A30"/>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0A"/>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16D"/>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3DE"/>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66"/>
    <w:rsid w:val="00193DA9"/>
    <w:rsid w:val="00193F65"/>
    <w:rsid w:val="00193F6F"/>
    <w:rsid w:val="001944BB"/>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1F4"/>
    <w:rsid w:val="001A62CC"/>
    <w:rsid w:val="001A63D9"/>
    <w:rsid w:val="001A6469"/>
    <w:rsid w:val="001A65A8"/>
    <w:rsid w:val="001A72C0"/>
    <w:rsid w:val="001A7901"/>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8E5"/>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5BA"/>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6C7"/>
    <w:rsid w:val="00236943"/>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02"/>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C29"/>
    <w:rsid w:val="00273D82"/>
    <w:rsid w:val="00273E27"/>
    <w:rsid w:val="00274185"/>
    <w:rsid w:val="002742AE"/>
    <w:rsid w:val="002742B7"/>
    <w:rsid w:val="00274505"/>
    <w:rsid w:val="00274639"/>
    <w:rsid w:val="00274746"/>
    <w:rsid w:val="00274A9F"/>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2F9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60"/>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178"/>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CA0"/>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156"/>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0F1D"/>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1EE"/>
    <w:rsid w:val="003475E1"/>
    <w:rsid w:val="00347760"/>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46A"/>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18"/>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CFC"/>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79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0A6"/>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0B"/>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A1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727"/>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6FE"/>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A1A"/>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A08"/>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311"/>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3E1"/>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E0A"/>
    <w:rsid w:val="00585798"/>
    <w:rsid w:val="00585860"/>
    <w:rsid w:val="00585942"/>
    <w:rsid w:val="00585957"/>
    <w:rsid w:val="00585C22"/>
    <w:rsid w:val="0058620C"/>
    <w:rsid w:val="00586981"/>
    <w:rsid w:val="00586B35"/>
    <w:rsid w:val="00586B37"/>
    <w:rsid w:val="00586F6B"/>
    <w:rsid w:val="0058764B"/>
    <w:rsid w:val="0058789F"/>
    <w:rsid w:val="00587AE4"/>
    <w:rsid w:val="00587B46"/>
    <w:rsid w:val="005900AA"/>
    <w:rsid w:val="00590136"/>
    <w:rsid w:val="005904F1"/>
    <w:rsid w:val="00590634"/>
    <w:rsid w:val="00590C07"/>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43A"/>
    <w:rsid w:val="00596D90"/>
    <w:rsid w:val="00596EF7"/>
    <w:rsid w:val="00596F6B"/>
    <w:rsid w:val="00596FB3"/>
    <w:rsid w:val="00597142"/>
    <w:rsid w:val="0059794C"/>
    <w:rsid w:val="00597B72"/>
    <w:rsid w:val="005A0448"/>
    <w:rsid w:val="005A044F"/>
    <w:rsid w:val="005A05C1"/>
    <w:rsid w:val="005A0A90"/>
    <w:rsid w:val="005A0C92"/>
    <w:rsid w:val="005A0F70"/>
    <w:rsid w:val="005A175A"/>
    <w:rsid w:val="005A18E2"/>
    <w:rsid w:val="005A1AB5"/>
    <w:rsid w:val="005A1B04"/>
    <w:rsid w:val="005A1CFF"/>
    <w:rsid w:val="005A1EB2"/>
    <w:rsid w:val="005A1ECE"/>
    <w:rsid w:val="005A2099"/>
    <w:rsid w:val="005A2113"/>
    <w:rsid w:val="005A279D"/>
    <w:rsid w:val="005A2830"/>
    <w:rsid w:val="005A28A7"/>
    <w:rsid w:val="005A33C2"/>
    <w:rsid w:val="005A3508"/>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AF"/>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0D"/>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4B"/>
    <w:rsid w:val="005D5892"/>
    <w:rsid w:val="005D5C74"/>
    <w:rsid w:val="005D5FF5"/>
    <w:rsid w:val="005D645B"/>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B6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81F"/>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470"/>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EF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77B"/>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6FEF"/>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624"/>
    <w:rsid w:val="006B28CB"/>
    <w:rsid w:val="006B2A33"/>
    <w:rsid w:val="006B2CCB"/>
    <w:rsid w:val="006B3460"/>
    <w:rsid w:val="006B3683"/>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8C3"/>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D"/>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379"/>
    <w:rsid w:val="0071045B"/>
    <w:rsid w:val="00710559"/>
    <w:rsid w:val="00710562"/>
    <w:rsid w:val="007105C8"/>
    <w:rsid w:val="00710691"/>
    <w:rsid w:val="00710A7E"/>
    <w:rsid w:val="007111B8"/>
    <w:rsid w:val="0071154A"/>
    <w:rsid w:val="007117B3"/>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F8"/>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F6"/>
    <w:rsid w:val="00747EE9"/>
    <w:rsid w:val="007508E1"/>
    <w:rsid w:val="0075093C"/>
    <w:rsid w:val="00750A49"/>
    <w:rsid w:val="00750AC5"/>
    <w:rsid w:val="00750C33"/>
    <w:rsid w:val="00750E7B"/>
    <w:rsid w:val="007513F2"/>
    <w:rsid w:val="0075143E"/>
    <w:rsid w:val="00751481"/>
    <w:rsid w:val="00751ACF"/>
    <w:rsid w:val="00751B8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864"/>
    <w:rsid w:val="00790AA5"/>
    <w:rsid w:val="0079107B"/>
    <w:rsid w:val="00791082"/>
    <w:rsid w:val="0079127D"/>
    <w:rsid w:val="0079146C"/>
    <w:rsid w:val="00791555"/>
    <w:rsid w:val="0079198A"/>
    <w:rsid w:val="00791D6B"/>
    <w:rsid w:val="00791DEF"/>
    <w:rsid w:val="00792AD3"/>
    <w:rsid w:val="00792C4E"/>
    <w:rsid w:val="00792F13"/>
    <w:rsid w:val="007931E4"/>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7C"/>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3BA"/>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1FA"/>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6E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DA6"/>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BD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28"/>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69"/>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EC4"/>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44A"/>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284"/>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0EF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3DD"/>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DEE"/>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17"/>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B67"/>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5D5"/>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B87"/>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97"/>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0C"/>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60E"/>
    <w:rsid w:val="00B377FF"/>
    <w:rsid w:val="00B37878"/>
    <w:rsid w:val="00B379C7"/>
    <w:rsid w:val="00B379CE"/>
    <w:rsid w:val="00B37AB2"/>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8F5"/>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D4D"/>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328"/>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092"/>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7E5"/>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AEC"/>
    <w:rsid w:val="00BA4D72"/>
    <w:rsid w:val="00BA56A1"/>
    <w:rsid w:val="00BA56FA"/>
    <w:rsid w:val="00BA5738"/>
    <w:rsid w:val="00BA5E8B"/>
    <w:rsid w:val="00BA62F4"/>
    <w:rsid w:val="00BA66E2"/>
    <w:rsid w:val="00BA67C2"/>
    <w:rsid w:val="00BA730C"/>
    <w:rsid w:val="00BA7761"/>
    <w:rsid w:val="00BA79B6"/>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5B2"/>
    <w:rsid w:val="00BD39EA"/>
    <w:rsid w:val="00BD3A94"/>
    <w:rsid w:val="00BD3F08"/>
    <w:rsid w:val="00BD401D"/>
    <w:rsid w:val="00BD4916"/>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10"/>
    <w:rsid w:val="00BF5A2F"/>
    <w:rsid w:val="00BF5A58"/>
    <w:rsid w:val="00BF5BEB"/>
    <w:rsid w:val="00BF5C77"/>
    <w:rsid w:val="00BF5E34"/>
    <w:rsid w:val="00BF6160"/>
    <w:rsid w:val="00BF6188"/>
    <w:rsid w:val="00BF626B"/>
    <w:rsid w:val="00BF62EF"/>
    <w:rsid w:val="00BF650B"/>
    <w:rsid w:val="00BF6601"/>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3D5"/>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A54"/>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12C"/>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87"/>
    <w:rsid w:val="00C750A7"/>
    <w:rsid w:val="00C75103"/>
    <w:rsid w:val="00C754CA"/>
    <w:rsid w:val="00C755C7"/>
    <w:rsid w:val="00C75641"/>
    <w:rsid w:val="00C7575F"/>
    <w:rsid w:val="00C75E06"/>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03E"/>
    <w:rsid w:val="00CE1510"/>
    <w:rsid w:val="00CE176E"/>
    <w:rsid w:val="00CE1883"/>
    <w:rsid w:val="00CE19D6"/>
    <w:rsid w:val="00CE208E"/>
    <w:rsid w:val="00CE20CB"/>
    <w:rsid w:val="00CE2952"/>
    <w:rsid w:val="00CE2D14"/>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007"/>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BE4"/>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8F2"/>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41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FE7"/>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B7E88"/>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70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5F4"/>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71"/>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B52"/>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3E6"/>
    <w:rsid w:val="00E235C9"/>
    <w:rsid w:val="00E236AB"/>
    <w:rsid w:val="00E236D5"/>
    <w:rsid w:val="00E236F5"/>
    <w:rsid w:val="00E237B9"/>
    <w:rsid w:val="00E23B86"/>
    <w:rsid w:val="00E23E7A"/>
    <w:rsid w:val="00E24088"/>
    <w:rsid w:val="00E242A7"/>
    <w:rsid w:val="00E2440E"/>
    <w:rsid w:val="00E24998"/>
    <w:rsid w:val="00E249BB"/>
    <w:rsid w:val="00E249E9"/>
    <w:rsid w:val="00E24A9E"/>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3B4"/>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3"/>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5A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96F3B"/>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60B"/>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98A"/>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2DE"/>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AF8"/>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5A"/>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18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54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59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518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B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012577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25865">
      <w:bodyDiv w:val="1"/>
      <w:marLeft w:val="0"/>
      <w:marRight w:val="0"/>
      <w:marTop w:val="0"/>
      <w:marBottom w:val="0"/>
      <w:divBdr>
        <w:top w:val="none" w:sz="0" w:space="0" w:color="auto"/>
        <w:left w:val="none" w:sz="0" w:space="0" w:color="auto"/>
        <w:bottom w:val="none" w:sz="0" w:space="0" w:color="auto"/>
        <w:right w:val="none" w:sz="0" w:space="0" w:color="auto"/>
      </w:divBdr>
      <w:divsChild>
        <w:div w:id="723872509">
          <w:marLeft w:val="936"/>
          <w:marRight w:val="0"/>
          <w:marTop w:val="91"/>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283793">
      <w:bodyDiv w:val="1"/>
      <w:marLeft w:val="0"/>
      <w:marRight w:val="0"/>
      <w:marTop w:val="0"/>
      <w:marBottom w:val="0"/>
      <w:divBdr>
        <w:top w:val="none" w:sz="0" w:space="0" w:color="auto"/>
        <w:left w:val="none" w:sz="0" w:space="0" w:color="auto"/>
        <w:bottom w:val="none" w:sz="0" w:space="0" w:color="auto"/>
        <w:right w:val="none" w:sz="0" w:space="0" w:color="auto"/>
      </w:divBdr>
      <w:divsChild>
        <w:div w:id="1741489126">
          <w:marLeft w:val="1310"/>
          <w:marRight w:val="0"/>
          <w:marTop w:val="7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894342">
      <w:bodyDiv w:val="1"/>
      <w:marLeft w:val="0"/>
      <w:marRight w:val="0"/>
      <w:marTop w:val="0"/>
      <w:marBottom w:val="0"/>
      <w:divBdr>
        <w:top w:val="none" w:sz="0" w:space="0" w:color="auto"/>
        <w:left w:val="none" w:sz="0" w:space="0" w:color="auto"/>
        <w:bottom w:val="none" w:sz="0" w:space="0" w:color="auto"/>
        <w:right w:val="none" w:sz="0" w:space="0" w:color="auto"/>
      </w:divBdr>
      <w:divsChild>
        <w:div w:id="221404464">
          <w:marLeft w:val="1310"/>
          <w:marRight w:val="0"/>
          <w:marTop w:val="77"/>
          <w:marBottom w:val="0"/>
          <w:divBdr>
            <w:top w:val="none" w:sz="0" w:space="0" w:color="auto"/>
            <w:left w:val="none" w:sz="0" w:space="0" w:color="auto"/>
            <w:bottom w:val="none" w:sz="0" w:space="0" w:color="auto"/>
            <w:right w:val="none" w:sz="0" w:space="0" w:color="auto"/>
          </w:divBdr>
        </w:div>
      </w:divsChild>
    </w:div>
    <w:div w:id="46827864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205224">
      <w:bodyDiv w:val="1"/>
      <w:marLeft w:val="0"/>
      <w:marRight w:val="0"/>
      <w:marTop w:val="0"/>
      <w:marBottom w:val="0"/>
      <w:divBdr>
        <w:top w:val="none" w:sz="0" w:space="0" w:color="auto"/>
        <w:left w:val="none" w:sz="0" w:space="0" w:color="auto"/>
        <w:bottom w:val="none" w:sz="0" w:space="0" w:color="auto"/>
        <w:right w:val="none" w:sz="0" w:space="0" w:color="auto"/>
      </w:divBdr>
      <w:divsChild>
        <w:div w:id="655181731">
          <w:marLeft w:val="936"/>
          <w:marRight w:val="0"/>
          <w:marTop w:val="91"/>
          <w:marBottom w:val="0"/>
          <w:divBdr>
            <w:top w:val="none" w:sz="0" w:space="0" w:color="auto"/>
            <w:left w:val="none" w:sz="0" w:space="0" w:color="auto"/>
            <w:bottom w:val="none" w:sz="0" w:space="0" w:color="auto"/>
            <w:right w:val="none" w:sz="0" w:space="0" w:color="auto"/>
          </w:divBdr>
        </w:div>
        <w:div w:id="1905408422">
          <w:marLeft w:val="1310"/>
          <w:marRight w:val="0"/>
          <w:marTop w:val="77"/>
          <w:marBottom w:val="0"/>
          <w:divBdr>
            <w:top w:val="none" w:sz="0" w:space="0" w:color="auto"/>
            <w:left w:val="none" w:sz="0" w:space="0" w:color="auto"/>
            <w:bottom w:val="none" w:sz="0" w:space="0" w:color="auto"/>
            <w:right w:val="none" w:sz="0" w:space="0" w:color="auto"/>
          </w:divBdr>
        </w:div>
        <w:div w:id="256450760">
          <w:marLeft w:val="1310"/>
          <w:marRight w:val="0"/>
          <w:marTop w:val="77"/>
          <w:marBottom w:val="0"/>
          <w:divBdr>
            <w:top w:val="none" w:sz="0" w:space="0" w:color="auto"/>
            <w:left w:val="none" w:sz="0" w:space="0" w:color="auto"/>
            <w:bottom w:val="none" w:sz="0" w:space="0" w:color="auto"/>
            <w:right w:val="none" w:sz="0" w:space="0" w:color="auto"/>
          </w:divBdr>
        </w:div>
      </w:divsChild>
    </w:div>
    <w:div w:id="592785210">
      <w:bodyDiv w:val="1"/>
      <w:marLeft w:val="0"/>
      <w:marRight w:val="0"/>
      <w:marTop w:val="0"/>
      <w:marBottom w:val="0"/>
      <w:divBdr>
        <w:top w:val="none" w:sz="0" w:space="0" w:color="auto"/>
        <w:left w:val="none" w:sz="0" w:space="0" w:color="auto"/>
        <w:bottom w:val="none" w:sz="0" w:space="0" w:color="auto"/>
        <w:right w:val="none" w:sz="0" w:space="0" w:color="auto"/>
      </w:divBdr>
      <w:divsChild>
        <w:div w:id="1559509897">
          <w:marLeft w:val="936"/>
          <w:marRight w:val="0"/>
          <w:marTop w:val="91"/>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738793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881789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312827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8052385">
      <w:bodyDiv w:val="1"/>
      <w:marLeft w:val="0"/>
      <w:marRight w:val="0"/>
      <w:marTop w:val="0"/>
      <w:marBottom w:val="0"/>
      <w:divBdr>
        <w:top w:val="none" w:sz="0" w:space="0" w:color="auto"/>
        <w:left w:val="none" w:sz="0" w:space="0" w:color="auto"/>
        <w:bottom w:val="none" w:sz="0" w:space="0" w:color="auto"/>
        <w:right w:val="none" w:sz="0" w:space="0" w:color="auto"/>
      </w:divBdr>
      <w:divsChild>
        <w:div w:id="1269312763">
          <w:marLeft w:val="936"/>
          <w:marRight w:val="0"/>
          <w:marTop w:val="91"/>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693511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1720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1294502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998387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4252</Words>
  <Characters>22195</Characters>
  <Application>Microsoft Office Word</Application>
  <DocSecurity>0</DocSecurity>
  <Lines>184</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2023-04-07T06:33:00Z</dcterms:created>
  <dcterms:modified xsi:type="dcterms:W3CDTF">2023-04-07T06:33:00Z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